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8bd9df1486abd59d59fdc75f169ed82bc33b8"/>
    <w:p>
      <w:pPr>
        <w:pStyle w:val="Heading3"/>
      </w:pPr>
      <w:r>
        <w:t xml:space="preserve">Методические рекомендации о порядке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t xml:space="preserve">Методические рекомендации о порядке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включающие перечень сведений, содержащихся в уведомлениях, вопросы организации проверки этих сведений и порядка регистрации уведомлений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http://golyanovo.mos.ru/anti-corruption1/methodical-materials/detail/9732379.html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anti-corruption1/methodical-materials/detail/9732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anti-corruption1/methodical-materials/detail/9732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2024-09-11T21:45:03Z</dcterms:created>
  <dcterms:modified xsi:type="dcterms:W3CDTF">2024-09-11T21:45:03Z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