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51b79f9254a2c6ae67f787dc136ecb7cf6881"/>
    <w:p>
      <w:pPr>
        <w:pStyle w:val="Heading3"/>
      </w:pPr>
      <w:r>
        <w:t xml:space="preserve">По предписанию Мосжилинспекции ТСЖ «Вешняковская, 3-1» разместил протокол общего собрания собственников помещений на портале «Дома Москвы»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t xml:space="preserve">Жилищной инспекцией по Восточному административному округу в соответствии с регламентом постоянно ведется систематическое наблюдение за размещением информации управляющими организациями на портале «Дома Москвы».</w:t>
      </w:r>
    </w:p>
    <w:p>
      <w:pPr>
        <w:pStyle w:val="BodyText"/>
      </w:pPr>
      <w:r>
        <w:t xml:space="preserve">Требования к размещению информации, касающейся управления многоквартирными домами, и объем размещаемой информации определены Стандартом раскрытия информации организациями, осуществляющими деятельность по управлению многоквартирными домами (МКД), утвержденным постановлением Правительства Российской Федерации от 23.09.2010 №731.</w:t>
      </w:r>
    </w:p>
    <w:p>
      <w:pPr>
        <w:pStyle w:val="BodyText"/>
      </w:pPr>
      <w:r>
        <w:t xml:space="preserve">Приказом Минстроя России № 882/пр от 22.12.2014, утверждены формы раскрытия информации, в соответствии с которыми управляющая организация, товарищество и жилищно-строительный кооператив, осуществляющие управление МКД, размещают информацию.</w:t>
      </w:r>
    </w:p>
    <w:p>
      <w:pPr>
        <w:pStyle w:val="BodyText"/>
      </w:pPr>
      <w:r>
        <w:t xml:space="preserve">Так, согласно п.3 «з» Стандарта, управляющая организация, товарищество и жилищно-строительный кооператив, осуществляющие управление МКД, обязаны раскрывать информацию о проведенных общих собраниях собственников помещений в МКД, результатах (решениях) таких собраний. При этом, согласно форме 2.7 Приказа Минстроя России № 882/пр от 22.12.2014, сведения о проведенном общем собрании (дата и номер протокола общего собрания, сканированная копия протокола общего собрания, содержащего результат (решение) собрания в виде файла в электронном виде) заполняются по каждому собранию только в случае участия в данном собрании должностного лица управляющей организации, товарищества и жилищно-строительного кооператива.</w:t>
      </w:r>
    </w:p>
    <w:p>
      <w:pPr>
        <w:pStyle w:val="BodyText"/>
      </w:pPr>
      <w:r>
        <w:t xml:space="preserve">В ходе систематического наблюдения, проводимого Инспекцией, было выявлено, что по дому 3, корпус 1 по Вешняковской улице ТСЖ «Вешняковская, 3-1», осуществляющим управление данным домом, не размещен на портале «Дома Москвы» протокол общего собрания собственников помещений от 26.12.2017. Должностные лица товарищества участие в общем собрании, оформленном данным протоколом, принимали. Учитывая выявленные нарушения, Инспекцией было выдано предписание ТСЖ «Вешняковская, 3-1» на размещение протокола общего собрания от 26.12.2017 на портале «Дома Москвы».</w:t>
      </w:r>
    </w:p>
    <w:p>
      <w:pPr>
        <w:pStyle w:val="BodyText"/>
      </w:pPr>
      <w:r>
        <w:t xml:space="preserve">Предписание ТСЖ «Вешняковская, 3-1» было исполнено в установленный срок, протокол общего собрания от 26.12.2017 на портале «Дома Москвы» размещен.</w:t>
      </w:r>
    </w:p>
    <w:p>
      <w:pPr>
        <w:pStyle w:val="BodyText"/>
      </w:pPr>
      <w:r>
        <w:t xml:space="preserve">Для сведения сообщаем, информация на портале «Дома Москвы», касающаяся управления МКД, находится в свободном доступе, доступна для ознакомления.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http://golyanovo.mos.ru/housing-and-communal-services-and-improvement/news-the-moscow-state-residential-inspection/detail/7462017.html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housing-and-communal-services-and-improvement/news-the-moscow-state-residential-inspection/detail/7462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housing-and-communal-services-and-improvement/news-the-moscow-state-residential-inspection/detail/7462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2025-01-23T07:17:09Z</dcterms:created>
  <dcterms:modified xsi:type="dcterms:W3CDTF">2025-01-23T07:17:09Z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