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9f8065083e307920890fe7e02e1a463709ec53"/>
    <w:p>
      <w:pPr>
        <w:pStyle w:val="Heading3"/>
      </w:pPr>
      <w:r>
        <w:t xml:space="preserve">Представители Акимата города Алма-Аты ознакомились с особенностями Системы-112 Москвы</w:t>
      </w:r>
    </w:p>
    <w:p>
      <w:pPr>
        <w:pStyle w:val="FirstParagraph"/>
      </w:pPr>
      <w:r>
        <w:t xml:space="preserve">29.03.2019</w:t>
      </w:r>
    </w:p>
    <w:p>
      <w:pPr>
        <w:pStyle w:val="BodyText"/>
      </w:pPr>
      <w:r>
        <w:t xml:space="preserve">ГКУ «Система 112» посетила делегация Республики Казахстан в составе советника Акима города Алма-Аты по международным вопросам Алтынай Дюсековой и управляющего директора АО «Центр развития Алма-Аты» Алии Жаксалыковой с целью обмена опытом по строительству системы обеспечения вызова экстренных оперативных служб по единому номеру «112». Посещение учреждения проводилось в рамках программы мероприятий, где представителей Республики знакомили с особенностями систем жизнеобеспечения и безопасности города Москвы.</w:t>
      </w:r>
    </w:p>
    <w:p>
      <w:pPr>
        <w:pStyle w:val="BodyText"/>
      </w:pPr>
      <w:r>
        <w:t xml:space="preserve">Встречали гостей и рассказывали об организационных и технологических особенностях системы-112 Москвы начальник ГКУ «Система 112» Николай Абрамченков, его первый заместитель Елена Каминская и начальник информационно-аналитического отдела Андрей Кравцев.</w:t>
      </w:r>
    </w:p>
    <w:p>
      <w:pPr>
        <w:pStyle w:val="BodyText"/>
      </w:pPr>
      <w:r>
        <w:t xml:space="preserve">Членов делегации интересовали вопросы взаимодействия с экстренными оперативными и аварийными службами, обучения операторов, обеспечения пропускной способности и эффективности работы системы-112 в целом.</w:t>
      </w:r>
    </w:p>
    <w:p>
      <w:pPr>
        <w:pStyle w:val="BodyText"/>
      </w:pPr>
      <w:r>
        <w:t xml:space="preserve">Как осуществляется работа оператора с помощью электронного журнала 112, от чего зависит выбор оповещаемых служб и время на обработку типового вызова, продемонстрировали делегатам в оперативных залах Центра обработки экстренных вызовов 112.</w:t>
      </w:r>
    </w:p>
    <w:p>
      <w:pPr>
        <w:pStyle w:val="BodyText"/>
      </w:pPr>
      <w:r>
        <w:t xml:space="preserve">Встречи специалистов разных регионов и стран для обмена опытом проводятся на постоянной основе и стали доброй традицией с единственной и благородной целью защиты жизни, здоровья и спокойствия людей.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http://golyanovo.mos.ru/information-emergency/detail/7984538.html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information-emergency/detail/79845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olyanovo.mos.ru" TargetMode="External" /><Relationship Type="http://schemas.openxmlformats.org/officeDocument/2006/relationships/hyperlink" Id="rId20" Target="http://golyanovo.mos.ru/information-emergency/detail/79845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2023-10-05T19:41:13Z</dcterms:created>
  <dcterms:modified xsi:type="dcterms:W3CDTF">2023-10-05T19:41:13Z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