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9b5d3a5c924893b24114bcc0452407594a8d83"/>
    <w:p>
      <w:pPr>
        <w:pStyle w:val="Heading3"/>
      </w:pPr>
      <w:r>
        <w:t xml:space="preserve">Преображенская межрайонная прокуратура разъясняет</w:t>
      </w:r>
    </w:p>
    <w:p>
      <w:pPr>
        <w:pStyle w:val="FirstParagraph"/>
      </w:pPr>
      <w:r>
        <w:t xml:space="preserve">25.06.2025</w:t>
      </w:r>
    </w:p>
    <w:p>
      <w:pPr>
        <w:pStyle w:val="BodyText"/>
      </w:pPr>
      <w:r>
        <w:rPr>
          <w:bCs/>
          <w:b/>
        </w:rPr>
        <w:t xml:space="preserve">Порядок установления и снятия самозапрета на получение кредитных продуктов</w:t>
      </w:r>
    </w:p>
    <w:p>
      <w:pPr>
        <w:pStyle w:val="BodyText"/>
      </w:pPr>
      <w:r>
        <w:t xml:space="preserve">В соответствии с Федеральным законом от 26.02.2024 № 31-ФЗ, с 1 марта 2025 года физические лица получают право на:</w:t>
      </w:r>
    </w:p>
    <w:p>
      <w:pPr>
        <w:pStyle w:val="BodyText"/>
      </w:pPr>
      <w:r>
        <w:t xml:space="preserve">1.</w:t>
      </w:r>
      <w:r>
        <w:t xml:space="preserve"> </w:t>
      </w:r>
      <w:r>
        <w:rPr>
          <w:bCs/>
          <w:b/>
        </w:rPr>
        <w:t xml:space="preserve">Установление/снятие кредитного запрета</w:t>
      </w:r>
    </w:p>
    <w:p>
      <w:pPr>
        <w:pStyle w:val="BodyText"/>
      </w:pPr>
      <w:r>
        <w:t xml:space="preserve">- Возможность подачи заявления о внесении (или отмене) ограничения на заключение договоров потребительского кредитования</w:t>
      </w:r>
    </w:p>
    <w:p>
      <w:pPr>
        <w:pStyle w:val="BodyText"/>
      </w:pPr>
      <w:r>
        <w:t xml:space="preserve">- Исключения составляют: ипотечные, автомобильные, образовательные кредиты, а также займы для рефинансирования существующей задолженности</w:t>
      </w:r>
    </w:p>
    <w:p>
      <w:pPr>
        <w:pStyle w:val="BodyText"/>
      </w:pPr>
      <w:r>
        <w:t xml:space="preserve">2.</w:t>
      </w:r>
      <w:r>
        <w:t xml:space="preserve"> </w:t>
      </w:r>
      <w:r>
        <w:rPr>
          <w:bCs/>
          <w:b/>
        </w:rPr>
        <w:t xml:space="preserve">Порядок обращения</w:t>
      </w:r>
    </w:p>
    <w:p>
      <w:pPr>
        <w:pStyle w:val="BodyText"/>
      </w:pPr>
      <w:r>
        <w:t xml:space="preserve">- Бесплатная подача заявления через:</w:t>
      </w:r>
    </w:p>
    <w:p>
      <w:pPr>
        <w:pStyle w:val="BodyText"/>
      </w:pPr>
      <w:r>
        <w:t xml:space="preserve">* Многофункциональные центры (МФЦ)</w:t>
      </w:r>
    </w:p>
    <w:p>
      <w:pPr>
        <w:pStyle w:val="BodyText"/>
      </w:pPr>
      <w:r>
        <w:t xml:space="preserve">* Единый портал государственных услуг</w:t>
      </w:r>
    </w:p>
    <w:p>
      <w:pPr>
        <w:pStyle w:val="BodyText"/>
      </w:pPr>
      <w:r>
        <w:t xml:space="preserve">- Количество обращений не ограничено</w:t>
      </w:r>
    </w:p>
    <w:p>
      <w:pPr>
        <w:pStyle w:val="BodyText"/>
      </w:pPr>
      <w:r>
        <w:t xml:space="preserve">- Обязательность оказания услуги МФЦ с момента технической готовности системы, но не позднее 1 сентября 2025 года</w:t>
      </w:r>
    </w:p>
    <w:p>
      <w:pPr>
        <w:pStyle w:val="BodyText"/>
      </w:pPr>
      <w:r>
        <w:t xml:space="preserve">3.</w:t>
      </w:r>
      <w:r>
        <w:t xml:space="preserve"> </w:t>
      </w:r>
      <w:r>
        <w:rPr>
          <w:bCs/>
          <w:b/>
        </w:rPr>
        <w:t xml:space="preserve">Сроки обработки</w:t>
      </w:r>
    </w:p>
    <w:p>
      <w:pPr>
        <w:pStyle w:val="BodyText"/>
      </w:pPr>
      <w:r>
        <w:t xml:space="preserve">- Внесение данных в кредитную историю:</w:t>
      </w:r>
    </w:p>
    <w:p>
      <w:pPr>
        <w:pStyle w:val="BodyText"/>
      </w:pPr>
      <w:r>
        <w:t xml:space="preserve">* В день обращения (при подаче до 22:00 по московскому времени)</w:t>
      </w:r>
    </w:p>
    <w:p>
      <w:pPr>
        <w:pStyle w:val="BodyText"/>
      </w:pPr>
      <w:r>
        <w:t xml:space="preserve">* На следующий день (при подаче после 22:00)</w:t>
      </w:r>
    </w:p>
    <w:p>
      <w:pPr>
        <w:pStyle w:val="BodyText"/>
      </w:pPr>
      <w:r>
        <w:t xml:space="preserve">- Вступление в силу:</w:t>
      </w:r>
    </w:p>
    <w:p>
      <w:pPr>
        <w:pStyle w:val="BodyText"/>
      </w:pPr>
      <w:r>
        <w:t xml:space="preserve">* Запрета - на следующий день после внесения сведений</w:t>
      </w:r>
    </w:p>
    <w:p>
      <w:pPr>
        <w:pStyle w:val="BodyText"/>
      </w:pPr>
      <w:r>
        <w:t xml:space="preserve">* Отмены запрета - на второй календарный день после внесения изменений</w:t>
      </w:r>
    </w:p>
    <w:p>
      <w:pPr>
        <w:pStyle w:val="BodyText"/>
      </w:pPr>
      <w:r>
        <w:t xml:space="preserve">4.</w:t>
      </w:r>
      <w:r>
        <w:t xml:space="preserve"> </w:t>
      </w:r>
      <w:r>
        <w:rPr>
          <w:bCs/>
          <w:b/>
        </w:rPr>
        <w:t xml:space="preserve">Обязанности кредитных организаций</w:t>
      </w:r>
    </w:p>
    <w:p>
      <w:pPr>
        <w:pStyle w:val="BodyText"/>
      </w:pPr>
      <w:r>
        <w:t xml:space="preserve">- Проверка наличия запрета через все квалифицированные бюро кредитных историй</w:t>
      </w:r>
    </w:p>
    <w:p>
      <w:pPr>
        <w:pStyle w:val="BodyText"/>
      </w:pPr>
      <w:r>
        <w:t xml:space="preserve">- Безусловный отказ в выдаче кредита при наличии действующего запрета</w:t>
      </w:r>
    </w:p>
    <w:p>
      <w:pPr>
        <w:pStyle w:val="BodyText"/>
      </w:pPr>
      <w:r>
        <w:t xml:space="preserve">5.</w:t>
      </w:r>
      <w:r>
        <w:t xml:space="preserve"> </w:t>
      </w:r>
      <w:r>
        <w:rPr>
          <w:bCs/>
          <w:b/>
        </w:rPr>
        <w:t xml:space="preserve">Технические требования</w:t>
      </w:r>
    </w:p>
    <w:p>
      <w:pPr>
        <w:pStyle w:val="BodyText"/>
      </w:pPr>
      <w:r>
        <w:t xml:space="preserve">- Автоматизированная система должна быть готова к обработке запросов не позднее 1 сентября 2025 года</w:t>
      </w:r>
    </w:p>
    <w:p>
      <w:pPr>
        <w:pStyle w:val="BodyText"/>
      </w:pPr>
      <w:r>
        <w:t xml:space="preserve">- Кредитные бюро обязаны оперативно обновлять информацию в кредитных историях</w:t>
      </w:r>
    </w:p>
    <w:p>
      <w:pPr>
        <w:pStyle w:val="BodyText"/>
      </w:pPr>
      <w:r>
        <w:t xml:space="preserve">Данный механизм позволяет гражданам самостоятельно регулировать свою кредитную нагрузку, обеспечивая защиту от необдуманных заимствований.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http://golyanovo.mos.ru/law-enforcement-and-security/information-prosecutors/memo/detail/13060438.html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information-prosecutors/memo/detail/130604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information-prosecutors/memo/detail/130604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2025-06-25T14:31:11Z</dcterms:created>
  <dcterms:modified xsi:type="dcterms:W3CDTF">2025-06-25T14:31:11Z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