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b5d3a5c924893b24114bcc0452407594a8d83"/>
    <w:p>
      <w:pPr>
        <w:pStyle w:val="Heading3"/>
      </w:pPr>
      <w:r>
        <w:t xml:space="preserve">Преображенская межрайонная прокуратура разъясняет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t xml:space="preserve">Охрана труда представляет собой комплекс мер, направленных на сохранение жизни и здоровья работников в процессе осуществления трудовой деятельности.</w:t>
      </w:r>
    </w:p>
    <w:p>
      <w:pPr>
        <w:pStyle w:val="BodyText"/>
      </w:pPr>
      <w:r>
        <w:t xml:space="preserve">В соответствии с действующим законодательством, работник имеет право на получение достоверной информации об условиях труда на своем рабочем месте, включая сведения о существующих профессиональных рисках, мерах защиты от вредных и опасных производственных факторов, а также о предоставляемых гарантиях, компенсациях и средствах индивидуальной защиты. Кроме того, работник вправе знать о применении технических средств (видео-, аудиофиксации и иных устройств), используемых для контроля безопасности производственных процессов.</w:t>
      </w:r>
    </w:p>
    <w:p>
      <w:pPr>
        <w:pStyle w:val="BodyText"/>
      </w:pPr>
      <w:r>
        <w:t xml:space="preserve">Обеспечение безопасных условий труда возлагается на работодателя, который обязан своевременно информировать работника, если по результатам специальной оценки условий труда его рабочее место отнесено к опасному классу.</w:t>
      </w:r>
    </w:p>
    <w:p>
      <w:pPr>
        <w:pStyle w:val="BodyText"/>
      </w:pPr>
      <w:r>
        <w:rPr>
          <w:bCs/>
          <w:b/>
        </w:rPr>
        <w:t xml:space="preserve">Обязанности работника в области охраны труда (ст. 215 Трудового кодекса РФ)</w:t>
      </w:r>
    </w:p>
    <w:p>
      <w:pPr>
        <w:pStyle w:val="BodyText"/>
      </w:pPr>
      <w:r>
        <w:t xml:space="preserve">Работник обязан:</w:t>
      </w:r>
    </w:p>
    <w:p>
      <w:pPr>
        <w:pStyle w:val="BodyText"/>
      </w:pPr>
      <w:r>
        <w:t xml:space="preserve">- соблюдать требования охраны труда, а также корректно применять средства индивидуальной и коллективной защиты;</w:t>
      </w:r>
    </w:p>
    <w:p>
      <w:pPr>
        <w:pStyle w:val="BodyText"/>
      </w:pPr>
      <w:r>
        <w:t xml:space="preserve">- использовать производственное оборудование в соответствии с установленными правилами и контролировать его исправность в рамках своих трудовых функций;</w:t>
      </w:r>
    </w:p>
    <w:p>
      <w:pPr>
        <w:pStyle w:val="BodyText"/>
      </w:pPr>
      <w:r>
        <w:t xml:space="preserve">- проходить обучение по охране труда, инструктажи, стажировку (для отдельных категорий работников), а также проверку знаний требований охраны труда в установленном порядке;</w:t>
      </w:r>
    </w:p>
    <w:p>
      <w:pPr>
        <w:pStyle w:val="BodyText"/>
      </w:pPr>
      <w:r>
        <w:t xml:space="preserve">- своевременно уведомлять непосредственного руководителя о выявленных неисправностях оборудования, нарушениях технологического процесса, несоответствии используемых материалов и приостанавливать работу до устранения выявленных недостатков;</w:t>
      </w:r>
    </w:p>
    <w:p>
      <w:pPr>
        <w:pStyle w:val="BodyText"/>
      </w:pPr>
      <w:r>
        <w:t xml:space="preserve">- незамедлительно сообщать руководителю о любой ситуации, угрожающей жизни и здоровью людей, о произошедшем несчастном случае на производстве или об ухудшении состояния своего здоровья, включая признаки профессионального заболевания.</w:t>
      </w:r>
    </w:p>
    <w:p>
      <w:pPr>
        <w:pStyle w:val="BodyText"/>
      </w:pPr>
      <w:r>
        <w:t xml:space="preserve">Кроме того, работник обязан проходить обязательные медицинские осмотры:</w:t>
      </w:r>
    </w:p>
    <w:p>
      <w:pPr>
        <w:pStyle w:val="BodyText"/>
      </w:pPr>
      <w:r>
        <w:t xml:space="preserve">- предварительные (при трудоустройстве);</w:t>
      </w:r>
    </w:p>
    <w:p>
      <w:pPr>
        <w:pStyle w:val="BodyText"/>
      </w:pPr>
      <w:r>
        <w:t xml:space="preserve">- периодические (в течение трудовой деятельности);</w:t>
      </w:r>
    </w:p>
    <w:p>
      <w:pPr>
        <w:pStyle w:val="BodyText"/>
      </w:pPr>
      <w:r>
        <w:t xml:space="preserve">- внеочередные (по направлению работодателя в установленных случаях).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http://golyanovo.mos.ru/law-enforcement-and-security/information-prosecutors/memo/detail/13060517.html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5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5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2025-06-25T13:42:46Z</dcterms:created>
  <dcterms:modified xsi:type="dcterms:W3CDTF">2025-06-25T13:42:46Z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