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e0475c7567a372f54910f2b61254d8084195d"/>
    <w:p>
      <w:pPr>
        <w:pStyle w:val="Heading3"/>
      </w:pPr>
      <w:r>
        <w:t xml:space="preserve">«Прокуратурой утверждено обвинительное заключение в отношении лиц, причастных к незаконному обороту наркотических средств.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Сотрудники полиции в районе «Вешняки» г. Москвы задержали Ксению М., собиравшуюся разложить 89 свертков с наркотическим средством (метадоном) на территории различных районов г. Москвы. В ходе предварительного расследования ей предъявлено обвинение в совершении преступления, предусмотренного ч. 3 ст. 30, п.п. «а», «г» ч. 4 ст. 228.1 УК РФ, избрана мера пресечения в виде домашнего ареста. Однако, несмотря на указанные обстоятельства, сотрудниками правоохранительных органов получена оперативная информация о том, что Ксения М. продолжила заниматься преступной деятельностью, в связи с чем по месту ее проживания произведен обыск, в ходе которого обнаружены свертки с наркотическим средством (метадоном), предназначенные, как впоследствии установлено, для личного употребления данной гражданкой, а также двумя ее знакомыми. В связи с указанными обстоятельствами мера пресечения Ксении М. изменена на заключение под стражу, обвинение дополнено указанием на совершение преступления, предусмотренного ч. 2 ст. 228 УК РФ (незаконное хранение без цели сбыта наркотических средств в крупном размере), которое также вменено и ее знакомым. Кроме того, органами предварительного расследования установлен соучастник Ксении М., по результате проведения обыска в жилище которого также обнаружены и изъяты наркотические средства (метамфетамин, метадон и героин) в крупном размере, которому также предъявлено обвинение в совершении преступления, предусмотренного ч. 3 ст. 30, п.п. «а», «г» ч. 4 ст. 228.1 УК РФ. По результатам расследования уголовное дело по обвинению 4 лиц, причастных к незаконному обороту наркотических средств направлено в прокуратуру Восточного административного округа г. Москвы, где по результатам изучения которого принято решение об утверждении обвинительного заключения и направлении уголовного дела в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http://golyanovo.mos.ru/law-enforcement-and-security/information-prosecutors/news-/detail/13063590.html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prosecutors/news-/detail/13063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prosecutors/news-/detail/13063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2025-07-16T05:16:23Z</dcterms:created>
  <dcterms:modified xsi:type="dcterms:W3CDTF">2025-07-16T05:16:23Z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