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5b5edf621e734aba8f7ca62027e2c629233a7"/>
    <w:p>
      <w:pPr>
        <w:pStyle w:val="Heading3"/>
      </w:pPr>
      <w:r>
        <w:t xml:space="preserve">«Прокуратурой Восточного административного округа г. Москвы приняты меры к госпитализации лица, страдающего туберкулезом в лечебное учреждение.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результате проверки, проведенной прокуратурой Восточного административного округа г. Москвы, установлено, что житель Москвы, взят на диспансерное наблюдение ГБУЗ «МНПЦ борьбы с туберкулезом ДЗМ» филиал по ВАО и СВАО, в связи с выявленным у него туберкулезом. В связи с ухудшением его состояния, последнему врачами неоднократно разъяснялось, что он в настоящее время нуждается в лечении в условиях стационара, а также может представлять угрозу для окружающих. Несмотря на указанные предупреждения, гражданин от прохождения необходимого лечения уклонился. В связи с указанными обстоятельствами, прокуратура Восточного административного округа г. Москвы, на основании положений Федерального закона Российской Федерации от 21.11.2011 № 323-Ф3 «Об основах охраны здоровья граждан в Российской Федерации», Федерального закона № 77-Ф3 от 18.06.2001 «О предупреждении распространения туберкулеза в Российской Федерации», ст. 39, 281 КАС РФ обратилась в суд с административным исковым заявлением в защиту прав, свобод и законных интересов неопределенного круга лиц об обязании больного пройти полный курс лечения, госпитализации последнего в недобровольном порядке в одно из учреждений Департамента здравоохранения Москвы для прохождения лечения в стационарных условиях».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http://golyanovo.mos.ru/law-enforcement-and-security/information-prosecutors/news-/detail/13063612.html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2025-06-27T01:13:56Z</dcterms:created>
  <dcterms:modified xsi:type="dcterms:W3CDTF">2025-06-27T01:13:56Z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