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72e584cbde51143b04e1f11707cd920aa15b5"/>
    <w:p>
      <w:pPr>
        <w:pStyle w:val="Heading3"/>
      </w:pPr>
      <w:r>
        <w:t xml:space="preserve">Приговором Измайловского районного суда города Москвы Хамзатов Ризван Харонович признан виновным в совершении преступлений</w:t>
      </w:r>
    </w:p>
    <w:p>
      <w:pPr>
        <w:pStyle w:val="FirstParagraph"/>
      </w:pPr>
      <w:r>
        <w:t xml:space="preserve">23.04.2014</w:t>
      </w:r>
    </w:p>
    <w:p>
      <w:pPr>
        <w:pStyle w:val="BodyText"/>
      </w:pPr>
      <w:r>
        <w:t xml:space="preserve">Приговором Измайловского районного суда города Москвы от 01 апреля 2014 года Хамзатов Ризван Харонович 1994 г.р., гражданин Российской Федерации, уроженец ст. Петропавловская Грозненского района Чеченской республики, признан виновным в совершении преступлений, предусмотренных ч. 2 ст. 213, п.п. «а, б» ч. 3 ст. 111 УК РФ, а именно в том, что он совершил хулиганство, то есть грубое нарушение общественного порядка, выражающее явное неуважение к обществу, совершенное с применением предметов, используемых в качестве оружия, группой лиц по предварительному сговору, а также в умышленном причинение тяжкого вреда здоровью, опасного для жизни человека, совершенное из хулиганских побуждений, группой лиц по предварительному сговору, в отношении двух или более лиц.</w:t>
      </w:r>
    </w:p>
    <w:p>
      <w:pPr>
        <w:pStyle w:val="BodyText"/>
      </w:pPr>
      <w:r>
        <w:t xml:space="preserve">В ходе судебного разбирательства установлено, что Хамзатов Р.Х. 12 ноября 2012 года, совместно с соучастниками указанных преступлений, установленных в ходе следствия как Гусинов Р.Г., Батаев Э,М. и Гимбатов С.Н., находящиеся в настоящее время в розыске, при посадке в салон трамвая, не желая вносить плату за проезд, используя в своих выражениях грубую нецензурную лексику, создали конфликтную ситуацию с пассажирами указанного трамвая.</w:t>
      </w:r>
    </w:p>
    <w:p>
      <w:pPr>
        <w:pStyle w:val="BodyText"/>
      </w:pPr>
      <w:r>
        <w:t xml:space="preserve">В результате произошедшего хулиганского конфликта, Хамзатовым Р.Х, и его соучастниками, трем пассажирам трамвая были нанесены множественные телесные повреждения, в том числе колото-резаные раны, образовавшиеся, согласно заключениям экспертов от воздействия твердого предмета, обладающего колюще-режущим свойством (ножа), которые причинили потерпевшим тяжкий вред здоровью, опасный для жизни человека, после чего Хамзатов Р.Х. и его соучастники скрылись с места совершения преступлений.</w:t>
      </w:r>
    </w:p>
    <w:p>
      <w:pPr>
        <w:pStyle w:val="BodyText"/>
      </w:pPr>
      <w:r>
        <w:t xml:space="preserve">В ходе происходящего Хамзатов Р.Х. и его соучастники полностью игнорировали замечания и требования очевидцев и пассажиров трамвая о прекращении преступных действий с их стороны, более того, предпринимали действия к недопущению остальных пассажиров к месту совершения насильственных действий с их стороны по отношению к потерпевшим, применяя при этом, со слов очевидцев, оружие - пистолет и нож,</w:t>
      </w:r>
    </w:p>
    <w:p>
      <w:pPr>
        <w:pStyle w:val="BodyText"/>
      </w:pPr>
      <w:r>
        <w:t xml:space="preserve">Хамзатов Р.Х. в полном объеме признал себя виновным в совершении указанных преступлений, и с учетом позиции государственного обвинителя прокуратуры Восточного административного округа г. Москвы, суд приговорил его к наказанию на основании ст. 69 ч. 3 УК РФ в виде лишения свободы сроком на 4 года,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http://golyanovo.mos.ru/presscenter/news/detail/1013024.html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2024-09-08T01:40:40Z</dcterms:created>
  <dcterms:modified xsi:type="dcterms:W3CDTF">2024-09-08T01:40:40Z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