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805d2e0fd7044b2ca72347d90ea23906fede3"/>
    <w:p>
      <w:pPr>
        <w:pStyle w:val="Heading3"/>
      </w:pPr>
      <w:r>
        <w:t xml:space="preserve">21 мая состоится очередная встреча главы управы района Гольяново с жителями</w:t>
      </w:r>
    </w:p>
    <w:p>
      <w:pPr>
        <w:pStyle w:val="FirstParagraph"/>
      </w:pPr>
      <w:r>
        <w:t xml:space="preserve">05.05.2014</w:t>
      </w:r>
    </w:p>
    <w:p>
      <w:pPr>
        <w:pStyle w:val="BodyText"/>
      </w:pPr>
      <w:r>
        <w:drawing>
          <wp:inline>
            <wp:extent cx="863600" cy="86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72/turchani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мая 2014 г. в актовом зале управы района Гольяново города Москвы (ул. Курганская, д. 8) состоится встреча главы управы района Турчанинова Виталия Николаевича с жителями на тему: «О размещении парковок автотранспорта на территории района. О текущем содержании и перспективах развития природного комплекса №11 «Гольяновский парк».</w:t>
      </w:r>
    </w:p>
    <w:p>
      <w:pPr>
        <w:pStyle w:val="BodyText"/>
      </w:pPr>
      <w:r>
        <w:t xml:space="preserve">Начало в 19.00.</w:t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http://golyanovo.mos.ru/presscenter/news/detail/1024394.html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24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24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2023-10-06T16:37:38Z</dcterms:created>
  <dcterms:modified xsi:type="dcterms:W3CDTF">2023-10-06T16:37:38Z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