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7161461e9bc038c069ab42da7338b26f0ded8"/>
    <w:p>
      <w:pPr>
        <w:pStyle w:val="Heading3"/>
      </w:pPr>
      <w:r>
        <w:t xml:space="preserve">Сразу 12 катков с натуральным льдом будут работать на территории Гольянова этой зимой</w:t>
      </w:r>
    </w:p>
    <w:p>
      <w:pPr>
        <w:pStyle w:val="FirstParagraph"/>
      </w:pPr>
      <w:r>
        <w:t xml:space="preserve">17.12.2021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Гольянове этой зимой будут работать 12 катков. Заливать некоторые из них начнут уже на этой неделе.</w:t>
      </w:r>
    </w:p>
    <w:p>
      <w:pPr>
        <w:pStyle w:val="BodyText"/>
      </w:pPr>
      <w:r>
        <w:t xml:space="preserve">Катки будут находиться во дворах по адресам: улица Алтайская, дом № 2; улица Алтайская, дом 34; Улица Амурская, дом № 20; улица Сахалинская, дом № 7, корпус 1; улица Хабаровская, дом № 23, корпус 2; улица Чусовская, дом № 15; улица Уссурийская, дом № 16; Щелковское шоссе, дом № 91, корпус 2; улица Новосибирская, дом № 6, корпус 2; улица Алтайская, дом № 25; улица Амурская, дом № 19; Черницынский проезд, дом № 10, корпус 2.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http://golyanovo.mos.ru/presscenter/news/detail/10481792.html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481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481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2025-06-19T10:26:34Z</dcterms:created>
  <dcterms:modified xsi:type="dcterms:W3CDTF">2025-06-19T10:26:34Z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