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c60881c50a65bdfe318d45606e56422ada95b"/>
    <w:p>
      <w:pPr>
        <w:pStyle w:val="Heading3"/>
      </w:pPr>
      <w:r>
        <w:t xml:space="preserve">План проведения основных физкультурно-оздоровительных и культурно-массовых мероприятий, проводимых в районе Гольяново в период летних школьных каникул</w:t>
      </w:r>
    </w:p>
    <w:p>
      <w:pPr>
        <w:pStyle w:val="FirstParagraph"/>
      </w:pPr>
      <w:r>
        <w:t xml:space="preserve">04.06.2014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http://golyanovo.mos.ru/presscenter/news/detail/1068552.html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68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68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2024-11-25T05:20:59Z</dcterms:created>
  <dcterms:modified xsi:type="dcterms:W3CDTF">2024-11-25T05:20:59Z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