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2b1f302b92c10ef2c0b731269b744a9feda085"/>
    <w:p>
      <w:pPr>
        <w:pStyle w:val="Heading3"/>
      </w:pPr>
      <w:r>
        <w:t xml:space="preserve">Проведена проверка исполнения жилищного законодательства управляющими организациями</w:t>
      </w:r>
    </w:p>
    <w:p>
      <w:pPr>
        <w:pStyle w:val="FirstParagraph"/>
      </w:pPr>
      <w:r>
        <w:t xml:space="preserve">25.06.2014</w:t>
      </w:r>
    </w:p>
    <w:p>
      <w:pPr>
        <w:pStyle w:val="BodyText"/>
      </w:pPr>
      <w:r>
        <w:t xml:space="preserve">Прокуратурой Восточного административного округа г. Москвы проведена проверка исполнения жилищного законодательства управляющими организациями.</w:t>
      </w:r>
    </w:p>
    <w:p>
      <w:pPr>
        <w:pStyle w:val="BodyText"/>
      </w:pPr>
      <w:r>
        <w:t xml:space="preserve">Установлено, что Открытое Акционерное Общество "Ремонтно-эксплуатационное управление № 20 района Соколиная гора", являющееся организацией, ответственной за содержание многоквартирного дома по адресу: г. Москва, Зверинецкая ул., д.ЗЗ допускает нарушения требований нормативов г. Москвы по эксплуатации жилищного фонда, а именно: По содержанию подвальных помещений и технических подполий жилых домов - отсутствие освещения в отдельных секциях подвального помещения, - подтопление подвального помещения грунтовыми водами, - скопление бытовой мусор в подвальном помещении;</w:t>
      </w:r>
    </w:p>
    <w:p>
      <w:pPr>
        <w:pStyle w:val="BodyText"/>
      </w:pPr>
      <w:r>
        <w:t xml:space="preserve">По содержанию чердачных помещений жилых домов - скопление бытового мусора и строительного мусора в чердачном помещении, - частичное отсутствие теплоизоляции до 0,5м на системе ГВС в чердачном помещении.</w:t>
      </w:r>
    </w:p>
    <w:p>
      <w:pPr>
        <w:pStyle w:val="BodyText"/>
      </w:pPr>
      <w:r>
        <w:t xml:space="preserve">Учитывая изложенное, своими действиями ОАО "Ремонтно-эксплуатационное управление № 20 района Соколиная гора" нарушило требование ст. 161 Жилищного кодекса Российской Федерации.</w:t>
      </w:r>
    </w:p>
    <w:p>
      <w:pPr>
        <w:pStyle w:val="BodyText"/>
      </w:pPr>
      <w:r>
        <w:t xml:space="preserve">В связи с выявленными нарушениями требований указанных нормативов города Москвы генеральному директору Открытое ОАО "Ремонтно-эксплуатационное управление № 20 района Соколиная гора" внесено представление об их устранении.</w:t>
      </w:r>
    </w:p>
    <w:p>
      <w:pPr>
        <w:pStyle w:val="BodyText"/>
      </w:pPr>
      <w:r>
        <w:t xml:space="preserve">По итогам рассмотрения указанного представления выявленные нарушения устранены, руководством организации приняты меры о недопущении подобных нарушений впредь, главный инженер ОАО "Ремонтно-эксплуатационное управление № 20 района Соколиная гора" привлечен к дисциплинарной ответственности, ему объявлено замечание.</w:t>
      </w:r>
    </w:p>
    <w:p>
      <w:pPr>
        <w:pStyle w:val="BodyText"/>
      </w:pPr>
      <w:r>
        <w:rPr>
          <w:bCs/>
          <w:b/>
        </w:rPr>
        <w:t xml:space="preserve">Прокурор административного округа Т.А. Брудастов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http://golyanovo.mos.ru/presscenter/news/detail/1093978.html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0939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0939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2023-10-04T03:57:53Z</dcterms:created>
  <dcterms:modified xsi:type="dcterms:W3CDTF">2023-10-04T03:57:53Z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