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81a9246d4a68340602f7f07a89630473b7032"/>
    <w:p>
      <w:pPr>
        <w:pStyle w:val="Heading3"/>
      </w:pPr>
      <w:r>
        <w:t xml:space="preserve">Расследование по уголовному делу прокуратура ВАО взяла под свой контроль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Прокуратурой Восточного административного округа взято на контроль расследование по уголовному делу, возбужденному Измайловским МСО СУ по ВАО ГСУ СК РФ по г. Москве по признакам преступления, предусмотренного п. «ж» ч. 2 ст. 105 УК РФ.</w:t>
      </w:r>
    </w:p>
    <w:p>
      <w:pPr>
        <w:pStyle w:val="BodyText"/>
      </w:pPr>
      <w:r>
        <w:t xml:space="preserve">Следствием установлено, что 01.09.2013 группа несовершеннолетних людей, находясь в лесопарковой зоне ПКиО «Измайлово», недалеко от дома № 17 по, Народному пр-ту в г. Москве, с целью убийства, напали на мужчину, личность которого следствием не установлена.</w:t>
      </w:r>
    </w:p>
    <w:p>
      <w:pPr>
        <w:pStyle w:val="BodyText"/>
      </w:pPr>
      <w:r>
        <w:t xml:space="preserve">Во исполнение своего преступного умысла, указанные лица жестоко избили мужчину, нанеся множественные удары руками и ногами, а также бейсбольной битой и иными предметами по различным частям тела в том числе по голове, что повлекло за собой его смерть, которая наступила на месте происшествия спустя непродолжительный период времени.</w:t>
      </w:r>
    </w:p>
    <w:p>
      <w:pPr>
        <w:pStyle w:val="BodyText"/>
      </w:pPr>
      <w:r>
        <w:t xml:space="preserve">Принятыми мерами установлены трое несовершеннолетних лиц, которые задержаны в порядке ст.ст. 91-92 УПК РФ и им предъявлено обвинение в совершении преступления, предусмотренного п. «ж» ч. 2 ст. 105 УК РФ.</w:t>
      </w:r>
    </w:p>
    <w:p>
      <w:pPr>
        <w:pStyle w:val="BodyText"/>
      </w:pPr>
      <w:r>
        <w:t xml:space="preserve">В отношении указанных лиц, Измайловским районным судом г. Москвы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15.04.2014 принято к производству следователями СУ по ВАО ГСУ СК РФ по г. Москве.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2024-10-03T23:52:40Z</dcterms:created>
  <dcterms:modified xsi:type="dcterms:W3CDTF">2024-10-03T23:52:40Z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