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2ec61587d26b31fec5a926f2a8347d6560d823"/>
    <w:p>
      <w:pPr>
        <w:pStyle w:val="Heading3"/>
      </w:pPr>
      <w:r>
        <w:t xml:space="preserve">Проведена проверка исполнения законодательства о транспортной безопасности, противодействии терроризму и пожарной безопасности ООО «Межрегионавтотранс»</w:t>
      </w:r>
    </w:p>
    <w:p>
      <w:pPr>
        <w:pStyle w:val="FirstParagraph"/>
      </w:pPr>
      <w:r>
        <w:t xml:space="preserve">25.06.2014</w:t>
      </w:r>
    </w:p>
    <w:p>
      <w:pPr>
        <w:pStyle w:val="BodyText"/>
      </w:pPr>
      <w:r>
        <w:t xml:space="preserve">Прокуратурой административного округа совместно с Управлением «Т» СЭБ ФСБ России и Управлением МЧС по ВАО ГУ МЧС России по г. Москве, проведена проверка исполнения законодательства о транспортной безопасности, противодействии терроризму и пожарной безопасности ООО «Межрегионавтотранс» при осуществлении хозяйственной деятельности по адресу: г. Москва, Окружной проезд, владение 2а, стр. 1.</w:t>
      </w:r>
    </w:p>
    <w:p>
      <w:pPr>
        <w:pStyle w:val="BodyText"/>
      </w:pPr>
      <w:r>
        <w:t xml:space="preserve">Установлено, что по указанному адресу в помещении ТЦ «Черкизовский пассаж», переданном ООО «Межрегионавтотранс» на основании договора аренды нежилого помещения от 01.11.2013, обществом организован зал ожидания автобусных рейсов с камерами хранения багажа пассажиров и кассы по продаже проездных документов на проезд пассажиров и провоз багажа от пункта отправления и прибытия межрегиональных и международных автобусных маршрутов.</w:t>
      </w:r>
    </w:p>
    <w:p>
      <w:pPr>
        <w:pStyle w:val="BodyText"/>
      </w:pPr>
      <w:r>
        <w:t xml:space="preserve">В ходе проверки сотрудниками Управления «Т» СЭБ ФСБ России проведено мероприятия по изучению эффективности системы мер антитеррористической защищенности названного помещения, в ходе которого учебный объект с «тест-предметом» (муляжом самодельного взрывного устройства) вошел в здание ТЦ «Черкизовский пассаж» в помещение зала ожидания, после чего сумка с «тест-предметом» была размещена в зале ожидания. По истечении 30 минут, произошел учебный подрыв муляжа СВУ.</w:t>
      </w:r>
    </w:p>
    <w:p>
      <w:pPr>
        <w:pStyle w:val="BodyText"/>
      </w:pPr>
      <w:r>
        <w:t xml:space="preserve">При этом в нарушение положений Федерального закона от 09.02.2007 № 16-ФЗ «О транспортной безопасности» никаких мер по предотвращению террористического акта не принято.</w:t>
      </w:r>
    </w:p>
    <w:p>
      <w:pPr>
        <w:pStyle w:val="BodyText"/>
      </w:pPr>
      <w:r>
        <w:t xml:space="preserve">В связи с изложенным генеральному директору ООО «Межрегионавтотранс» внесено представление об устранении нарушений законодательства о транспортной безопасности и противодействии терроризму.</w:t>
      </w:r>
    </w:p>
    <w:p>
      <w:pPr>
        <w:pStyle w:val="BodyText"/>
      </w:pPr>
      <w:r>
        <w:t xml:space="preserve">Кроме того, в ходе проверки выявлены многочисленные нарушения обязательных требований в области пожарной безопасности, значительно снижающие уровень антитеррористической защищенности предприятия и способные повлечь значительное увеличение количества пострадавших лиц, степени тяжести вреда, причиненного их здоровью, а так же размера причиненного материального ущерба.</w:t>
      </w:r>
    </w:p>
    <w:p>
      <w:pPr>
        <w:pStyle w:val="BodyText"/>
      </w:pPr>
      <w:r>
        <w:t xml:space="preserve">Так, например, в помещениях отсутствуют планы эвакуации людей при пожаре; эксплуатируемые помещения не обеспечены первичными средствами пожаротушения согласно нормам; эксплуатируемые помещения не оборудованы системой автоматического пожаротушения, пожарной сигнализацией и системой оповещения и управления эвакуацией людей при пожаре в соответствии с требованиями; зал ожидания с массовым пребыванием людей, имеющий более 50 посадочных мест, не оборудованы 2-м эвакуационным выходом.</w:t>
      </w:r>
    </w:p>
    <w:p>
      <w:pPr>
        <w:pStyle w:val="BodyText"/>
      </w:pPr>
      <w:r>
        <w:t xml:space="preserve">В связи с допущенными нарушениями в отношении общества и его генерального директора возбуждены дела об административных правонарушениях по ч. 1, 3 и 4 ст. 20.4 КоАП РФ.</w:t>
      </w:r>
    </w:p>
    <w:p>
      <w:pPr>
        <w:pStyle w:val="BodyText"/>
      </w:pPr>
      <w:r>
        <w:rPr>
          <w:bCs/>
          <w:b/>
        </w:rPr>
        <w:t xml:space="preserve">Прокурор административного округа Т.А. Брудастов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http://golyanovo.mos.ru/presscenter/news/detail/1094013.html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presscenter/news/detail/109401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presscenter/news/detail/109401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2024-10-20T20:14:59Z</dcterms:created>
  <dcterms:modified xsi:type="dcterms:W3CDTF">2024-10-20T20:14:59Z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