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3427960b84ee15b7946da66327ef2a7187f14"/>
    <w:p>
      <w:pPr>
        <w:pStyle w:val="Heading3"/>
      </w:pPr>
      <w:r>
        <w:t xml:space="preserve">16 июля состоялась встреча главы управы с жителями района Гольяново</w:t>
      </w:r>
    </w:p>
    <w:p>
      <w:pPr>
        <w:pStyle w:val="FirstParagraph"/>
      </w:pPr>
      <w:r>
        <w:t xml:space="preserve">18.07.2014</w:t>
      </w:r>
    </w:p>
    <w:p>
      <w:pPr>
        <w:pStyle w:val="BodyText"/>
      </w:pPr>
      <w:r>
        <w:t xml:space="preserve">16 июля в актовом зале управы района (Курганская ул., д. 8) состоялась встреча главы управы района Гольяново города Москвы Виталия Николаевича Турчанинова с жителями района.</w:t>
      </w:r>
      <w:r>
        <w:br/>
      </w:r>
      <w:r>
        <w:t xml:space="preserve">Темы встречи:</w:t>
      </w:r>
      <w:r>
        <w:br/>
      </w:r>
      <w:r>
        <w:t xml:space="preserve">1. «О пресечении несанкционированной торговли на территории района».</w:t>
      </w:r>
      <w:r>
        <w:br/>
      </w:r>
      <w:r>
        <w:t xml:space="preserve">2. «Отчёт перед населением начальника штаба народной дружины, председателя совета ОПОП и участковых уполномоченных полиции района Гольяново по вопросам профилактики правонарушений в жилом секторе за II квартал 2014 года».</w:t>
      </w: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Смотреть видео встречи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http://golyanovo.mos.ru/presscenter/news/detail/1131753.html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131753.html" TargetMode="External" /><Relationship Type="http://schemas.openxmlformats.org/officeDocument/2006/relationships/hyperlink" Id="rId20" Target="http://youtu.be/v2PdOBeT1O4?list=PLyEsOVPojQF2BYOIp-UVpZxJoZzVDxH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131753.html" TargetMode="External" /><Relationship Type="http://schemas.openxmlformats.org/officeDocument/2006/relationships/hyperlink" Id="rId20" Target="http://youtu.be/v2PdOBeT1O4?list=PLyEsOVPojQF2BYOIp-UVpZxJoZzVDxH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2024-12-07T03:37:32Z</dcterms:created>
  <dcterms:modified xsi:type="dcterms:W3CDTF">2024-12-07T03:37:32Z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