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38aec7b65c861d69f9bfc78e402edbccaf959"/>
    <w:p>
      <w:pPr>
        <w:pStyle w:val="Heading3"/>
      </w:pPr>
      <w:r>
        <w:t xml:space="preserve">Собянин открыл новую пешеходную зону на улицах Покровке и Маросейке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Теперь в городе появился ещё один интересный пешеходный маршрут, идущий от Красной площади через Никольскую улицу, Новую площадь, Маросейку и Покровку до Садового кольца.</w:t>
      </w:r>
    </w:p>
    <w:p>
      <w:pPr>
        <w:pStyle w:val="BodyText"/>
      </w:pPr>
      <w:r>
        <w:t xml:space="preserve">– С небольшим перерывом после Пятницкой запускаем Маросейку — Покровку. Такую же по объёму, по протяжённости улицу, такую же историческую, наполненную памятниками архитектуры, истории и красивыми зданиями, – отметил градоначальник.</w:t>
      </w:r>
    </w:p>
    <w:p>
      <w:pPr>
        <w:pStyle w:val="BodyText"/>
      </w:pPr>
      <w:r>
        <w:t xml:space="preserve">В виду того, что теперь Спасские ворота Кремля открыты для туристов, появилась возможность с Красной площади пройтись до Садового кольца исключительно по пешеходным улицам.</w:t>
      </w:r>
    </w:p>
    <w:p>
      <w:pPr>
        <w:pStyle w:val="BodyText"/>
      </w:pPr>
      <w:r>
        <w:t xml:space="preserve">Столичный мэр прогулялся по новой пешеходной зоне вместе с москвичами, пообещал, что со временем вся историческая часть города будет приведена в порядок.</w:t>
      </w:r>
    </w:p>
    <w:p>
      <w:pPr>
        <w:pStyle w:val="BodyText"/>
      </w:pPr>
      <w:r>
        <w:t xml:space="preserve">– Мы начали в первую очередь благоустраивать те улицы, которые наиболее популярны, где много людей, где больше всего проблем, — уточнил мэр и отметил, что для жителей вместо маршруток будут запущены специальные рейсовые автобусы, а также появится программа, позволяющая с помощью смартфона сообщать о неправильно припаркованных автомобилях и штрафовать их владельцев.</w:t>
      </w:r>
    </w:p>
    <w:p>
      <w:pPr>
        <w:pStyle w:val="BodyText"/>
      </w:pPr>
      <w:r>
        <w:t xml:space="preserve">Создание пешеходной зоны на Покровке и Маросейке стало примером комплексного подхода к обустройству московских улиц. В ходе ее реконструкции проезжая часть улиц была сужена до двух – трёх полос движения, а тротуары расширены и вымощены гранитом. Помимо этого, в рамках проекта были обустроены парковочные «карманы», установлены опоры наружного освещения, уличные вазоны, урны и велопарковки. Установили архитектурно-художественную подсветку, улицы освободили от множества рекламных щитов. Город также провёл дополнительное благоустройство 33 дворов, прилегающих к пешеходной зоне. До конца 2014 года отремонтируют все фасады зданий.</w:t>
      </w:r>
    </w:p>
    <w:p>
      <w:pPr>
        <w:pStyle w:val="BodyText"/>
      </w:pPr>
      <w:r>
        <w:t xml:space="preserve">Всего на Маросейке и Покровке находится 48 объектов культурного наследия, взятых под государственную охрану. За счёт городского бюджета были проведены работы по ремонту церкви Косьмы и Дамиана, храма Троицы Живоначальной на Грязях у Покровских ворот, городской усадьбы Шувалова, колокольни церкви Иоанна Предтечи в Казённой слободе, церкви Воскресения в Барашах и других объектов.</w:t>
      </w:r>
    </w:p>
    <w:p>
      <w:pPr>
        <w:pStyle w:val="BodyText"/>
      </w:pPr>
      <w:r>
        <w:t xml:space="preserve">«Бионик Лаб» оборудован 3D-принтерами, 3D-сканером, фрезерным станком, паяльной станцией, системой видеотрансляции процессов производства.</w:t>
      </w:r>
    </w:p>
    <w:p>
      <w:pPr>
        <w:pStyle w:val="BodyText"/>
      </w:pPr>
      <w:r>
        <w:t xml:space="preserve">В центре молодёжного инновационного творчества в настоящее время постоянно занимаются более 100 человек. В центре ведётся работа над 10 молодёжными проектами, среди которых создание антропоморфного робота, беспилотных летательных аппаратов, разработка робототехнического конструктора, универсальных станков для цифрового производства, персональных мониторов здоровья и другое.</w:t>
      </w:r>
    </w:p>
    <w:p>
      <w:pPr>
        <w:pStyle w:val="BodyText"/>
      </w:pPr>
      <w:r>
        <w:t xml:space="preserve">Всего по Москве действует 12 таких центров, оснащённых современным оборудованием цифрового производства.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http://golyanovo.mos.ru/presscenter/news/detail/1227673.html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27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27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2023-09-16T08:42:31Z</dcterms:created>
  <dcterms:modified xsi:type="dcterms:W3CDTF">2023-09-16T08:42:31Z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