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детские-городские-летние-клубы."/>
    <w:p>
      <w:pPr>
        <w:pStyle w:val="Heading3"/>
      </w:pPr>
      <w:r>
        <w:t xml:space="preserve">Детские городские летние клубы.</w:t>
      </w:r>
    </w:p>
    <w:p>
      <w:pPr>
        <w:pStyle w:val="FirstParagraph"/>
      </w:pPr>
      <w:r>
        <w:t xml:space="preserve">11.07.2024</w:t>
      </w:r>
    </w:p>
    <w:p>
      <w:pPr>
        <w:pStyle w:val="BodyText"/>
      </w:pPr>
      <w:r>
        <w:t xml:space="preserve">В летний период 2024 года Государственное автономное учреждение культуры города Москвы "Московское агентство организации отдыха и туризма" запускает пилотный проект по организации культурно-познавательных и досуговых программ для детей "Московские каникулы".</w:t>
      </w:r>
      <w:r>
        <w:t xml:space="preserve"> </w:t>
      </w:r>
      <w:r>
        <w:t xml:space="preserve">В рамках Проекта предусмотрена работа городских летних клубов полного дня и короткого пребывания на базе столичных учреждений культуры, а также открыта запись на посещение двухчасовых интенсивов в городских парках.</w:t>
      </w:r>
      <w:r>
        <w:t xml:space="preserve"> </w:t>
      </w:r>
      <w:r>
        <w:t xml:space="preserve">Мероприятия реализуются опытными вожатыми, прошедшими обучение в Центральной школе московских вожатых.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http://golyanovo.mos.ru/presscenter/news/detail/12473968.html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presscenter/news/detail/124739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presscenter/news/detail/124739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2025-08-05T15:30:10Z</dcterms:created>
  <dcterms:modified xsi:type="dcterms:W3CDTF">2025-08-05T15:30:10Z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