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c7b6a63afb6f655643d746cff004f0a6d2904"/>
    <w:p>
      <w:pPr>
        <w:pStyle w:val="Heading3"/>
      </w:pPr>
      <w:r>
        <w:t xml:space="preserve">Оплачивать коммунальные услуги можно будет через сайты управляющих организаций</w:t>
      </w:r>
    </w:p>
    <w:p>
      <w:pPr>
        <w:pStyle w:val="FirstParagraph"/>
      </w:pPr>
      <w:r>
        <w:t xml:space="preserve">03.09.2014</w:t>
      </w:r>
    </w:p>
    <w:p>
      <w:pPr>
        <w:pStyle w:val="BodyText"/>
      </w:pPr>
      <w:r>
        <w:t xml:space="preserve">В скором времени у жителей Восточного округа появится еще один способ дистанционной оплаты услуг ЖКХ – через сайты районных УК. Работы по внедрению платежного сервиса проводятся управляющими организациями при непосредственном взаимодействии с Московским Индустриальным Банком.</w:t>
      </w:r>
    </w:p>
    <w:p>
      <w:pPr>
        <w:pStyle w:val="BodyText"/>
      </w:pPr>
      <w:r>
        <w:t xml:space="preserve">Процедура по оплате ЖКУ не займет много времени: достаточно зайти на сайт УК, кликнуть строчку «Оплатить ЖКУ сейчас», затем ввести номер лицевого счета и банковской карты. После этого нужно проверить сумму платежа и нажать Enter. К оплате принимаются карты любого банка. Комиссия не превышает 1.25%.</w:t>
      </w:r>
    </w:p>
    <w:p>
      <w:pPr>
        <w:pStyle w:val="BodyText"/>
      </w:pPr>
      <w:r>
        <w:t xml:space="preserve">Сегодня удобство оплаты «коммуналки» через сайт УК уже могут в полной мере оценить жители района Соколиная гора. Управляющая организация ОАО «РЭУ-20» стала первой в столице по внедрению данной опции. Теперь жители многоквартирных домов под управлением «РЭУ-20» могут не копить бумажные квитанции, а спокойно совершать платежи on-line.</w:t>
      </w:r>
    </w:p>
    <w:p>
      <w:pPr>
        <w:pStyle w:val="BodyText"/>
      </w:pPr>
      <w:r>
        <w:t xml:space="preserve">В ближайшем будущем работы по модернизации сайтов и установке баннера по оплате ЖКУ завершатся в районах Новокосино, Гольяново, Восточное Измайлово.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 и</w:t>
      </w:r>
    </w:p>
    <w:p>
      <w:pPr>
        <w:pStyle w:val="BodyText"/>
      </w:pPr>
      <w:r>
        <w:rPr>
          <w:bCs/>
          <w:b/>
        </w:rPr>
        <w:t xml:space="preserve">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http://golyanovo.mos.ru/presscenter/news/detail/1257991.html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57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57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2025-08-02T07:40:16Z</dcterms:created>
  <dcterms:modified xsi:type="dcterms:W3CDTF">2025-08-02T07:40:16Z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