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e3abc4d1cb3c6c79b6aeb407263857ef2169387"/>
    <w:p>
      <w:pPr>
        <w:pStyle w:val="Heading3"/>
      </w:pPr>
      <w:r>
        <w:t xml:space="preserve">Прокурор разъясняет: арендатор нарушает условия пользования городским имуществом</w:t>
      </w:r>
    </w:p>
    <w:p>
      <w:pPr>
        <w:pStyle w:val="FirstParagraph"/>
      </w:pPr>
      <w:r>
        <w:t xml:space="preserve">17.09.2014</w:t>
      </w:r>
    </w:p>
    <w:p>
      <w:pPr>
        <w:pStyle w:val="BodyText"/>
      </w:pPr>
      <w:r>
        <w:t xml:space="preserve">В связи с часто выявляемыми нарушениями законодательства в сфере использования государственного имущества города Москвы, прокуратура разъясняет, что если арендатор нарушает условия пользования имуществом, то арендодатель на основании п. 3 ст. 615 ГК РФ вправе потребовать расторжения договора и возмещения убытков.</w:t>
      </w:r>
    </w:p>
    <w:p>
      <w:pPr>
        <w:pStyle w:val="BodyText"/>
      </w:pPr>
      <w:r>
        <w:t xml:space="preserve">Согласно законодательству цель пользования объектом аренды – это условие договора, определяющее конечный результат, который арендатор намерен получить при извлечении полезных свойств из арендованного имущества.</w:t>
      </w:r>
    </w:p>
    <w:p>
      <w:pPr>
        <w:pStyle w:val="BodyText"/>
      </w:pPr>
      <w:r>
        <w:t xml:space="preserve">В соответствии с п. 1 ст. 615 ГК РФ стороны могут согласовать условия пользования арендованным имуществом. При этом «договорные» условия пользования должны исключать утрату объектом аренды своих полезных свойств, которые следуют из его функционального назначения. То есть такие условия не могут быть любыми и должны учитывать основное назначение имущества, требования эксплуатационных документов и обязательных нормативов в части безопасности и сохранности объекта аренды.</w:t>
      </w:r>
    </w:p>
    <w:p>
      <w:pPr>
        <w:pStyle w:val="BodyText"/>
      </w:pPr>
      <w:r>
        <w:t xml:space="preserve">Условиями аренды объекта государственного имущества города Москвы являются установленные:</w:t>
      </w:r>
    </w:p>
    <w:p>
      <w:pPr>
        <w:pStyle w:val="BodyText"/>
      </w:pPr>
      <w:r>
        <w:t xml:space="preserve">- определённая цель пользования объектом аренды;</w:t>
      </w:r>
    </w:p>
    <w:p>
      <w:pPr>
        <w:pStyle w:val="BodyText"/>
      </w:pPr>
      <w:r>
        <w:t xml:space="preserve">- способы использования объекта аренды;</w:t>
      </w:r>
    </w:p>
    <w:p>
      <w:pPr>
        <w:pStyle w:val="BodyText"/>
      </w:pPr>
      <w:r>
        <w:t xml:space="preserve">- объём использования объекта аренды.</w:t>
      </w:r>
    </w:p>
    <w:p>
      <w:pPr>
        <w:pStyle w:val="BodyText"/>
      </w:pPr>
      <w:r>
        <w:t xml:space="preserve">Следовательно, арендованное имущество города Москвы подлежит использованию исключительно по прямому назначению.</w:t>
      </w:r>
    </w:p>
    <w:p>
      <w:pPr>
        <w:pStyle w:val="BodyText"/>
      </w:pPr>
      <w:r>
        <w:t xml:space="preserve">За нарушение вышеуказанного законодательства ст.</w:t>
      </w:r>
      <w:r>
        <w:t xml:space="preserve"> </w:t>
      </w:r>
      <w:hyperlink r:id="rId20">
        <w:r>
          <w:rPr>
            <w:rStyle w:val="Hyperlink"/>
          </w:rPr>
          <w:t xml:space="preserve">619</w:t>
        </w:r>
      </w:hyperlink>
      <w:r>
        <w:t xml:space="preserve"> </w:t>
      </w:r>
      <w:r>
        <w:t xml:space="preserve">ГК РФ предусмотрено досрочное расторжение договора по требованию арендодателя.</w:t>
      </w:r>
    </w:p>
    <w:p>
      <w:pPr>
        <w:pStyle w:val="BodyText"/>
      </w:pPr>
      <w:r>
        <w:br/>
      </w:r>
    </w:p>
    <w:p>
      <w:pPr>
        <w:pStyle w:val="BodyText"/>
      </w:pPr>
      <w:r>
        <w:t xml:space="preserve">Адрес страницы:</w:t>
      </w:r>
      <w:r>
        <w:t xml:space="preserve"> </w:t>
      </w:r>
      <w:hyperlink r:id="rId21">
        <w:r>
          <w:rPr>
            <w:rStyle w:val="Hyperlink"/>
          </w:rPr>
          <w:t xml:space="preserve">http://golyanovo.mos.ru/presscenter/news/detail/1291420.html</w:t>
        </w:r>
      </w:hyperlink>
    </w:p>
    <w:p>
      <w:pPr>
        <w:pStyle w:val="BodyText"/>
      </w:pPr>
      <w:hyperlink r:id="rId22">
        <w:r>
          <w:rPr>
            <w:rStyle w:val="Hyperlink"/>
          </w:rPr>
          <w:t xml:space="preserve">Управа района Гольяново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consultantplus://offline/ref=D10300147C3386BADDC4B0B59AD4D723A602143CE115522D263790BDA81C0B04F3A2EEAC13BF9619j666H" TargetMode="External" /><Relationship Type="http://schemas.openxmlformats.org/officeDocument/2006/relationships/hyperlink" Id="rId22" Target="http://golyanovo.mos.ru" TargetMode="External" /><Relationship Type="http://schemas.openxmlformats.org/officeDocument/2006/relationships/hyperlink" Id="rId21" Target="http://golyanovo.mos.ru/presscenter/news/detail/1291420.html" TargetMode="External" /></Relationships>
</file>

<file path=word/_rels/footnotes.xml.rels><?xml version="1.0" encoding="UTF-8"?><Relationships xmlns="http://schemas.openxmlformats.org/package/2006/relationships"><Relationship Type="http://schemas.openxmlformats.org/officeDocument/2006/relationships/hyperlink" Id="rId20" Target="consultantplus://offline/ref=D10300147C3386BADDC4B0B59AD4D723A602143CE115522D263790BDA81C0B04F3A2EEAC13BF9619j666H" TargetMode="External" /><Relationship Type="http://schemas.openxmlformats.org/officeDocument/2006/relationships/hyperlink" Id="rId22" Target="http://golyanovo.mos.ru" TargetMode="External" /><Relationship Type="http://schemas.openxmlformats.org/officeDocument/2006/relationships/hyperlink" Id="rId21" Target="http://golyanovo.mos.ru/presscenter/news/detail/129142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2024-11-16T00:13:21Z</dcterms:created>
  <dcterms:modified xsi:type="dcterms:W3CDTF">2024-11-16T00:13:21Z</dcterms:modified>
</cp:coreProperties>
</file>

<file path=docProps/custom.xml><?xml version="1.0" encoding="utf-8"?>
<Properties xmlns="http://schemas.openxmlformats.org/officeDocument/2006/custom-properties" xmlns:vt="http://schemas.openxmlformats.org/officeDocument/2006/docPropsVTypes"/>
</file>