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6d6a3b06764daf050d306b8276d475c87850b"/>
    <w:p>
      <w:pPr>
        <w:pStyle w:val="Heading3"/>
      </w:pPr>
      <w:r>
        <w:t xml:space="preserve">Увлекательные каникулы для школьников в Риге!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rPr>
          <w:bCs/>
          <w:b/>
        </w:rPr>
        <w:t xml:space="preserve">Уникальная программа «Каникулы в средневековье» с 1 по 8 ноября для детей от 10 до 16 лет.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Подробнее...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http://golyanovo.mos.ru/presscenter/news/detail/1331012.html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14.10.06.&#1050;&#1072;&#1085;&#1080;&#1082;&#1091;&#1083;&#1099;.&#1040;&#1083;&#1100;&#1073;&#1072;&#1090;&#1088;&#1086;&#1089;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14.10.06.&#1050;&#1072;&#1085;&#1080;&#1082;&#1091;&#1083;&#1099;.&#1040;&#1083;&#1100;&#1073;&#1072;&#1090;&#1088;&#1086;&#1089;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2023-10-07T17:50:55Z</dcterms:created>
  <dcterms:modified xsi:type="dcterms:W3CDTF">2023-10-07T17:50:55Z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