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верка-водосчетчика-необходима-ли-она"/>
    <w:p>
      <w:pPr>
        <w:pStyle w:val="Heading3"/>
      </w:pPr>
      <w:r>
        <w:t xml:space="preserve">Поверка водосчетчика – необходима ли она?</w:t>
      </w:r>
    </w:p>
    <w:p>
      <w:pPr>
        <w:pStyle w:val="FirstParagraph"/>
      </w:pPr>
      <w:r>
        <w:t xml:space="preserve">12.11.2014</w:t>
      </w:r>
    </w:p>
    <w:p>
      <w:pPr>
        <w:pStyle w:val="BodyText"/>
      </w:pPr>
      <w:r>
        <w:t xml:space="preserve">Система приборного учета услуг холодного и горячего водоснабжения в жилищном фонде города Москвы обеспечивается путем установки общедомовых приборов учета воды на вводах трубопроводов в здание, а также квартирных приборов – в квартирах или нежилых помещениях зданий.</w:t>
      </w:r>
    </w:p>
    <w:p>
      <w:pPr>
        <w:pStyle w:val="BodyText"/>
      </w:pPr>
      <w:r>
        <w:t xml:space="preserve">Надлежащее функционирование системы учета потребления холодной и горячей воды в многоквартирном доме достигается за счет плановых поверок приборов учета для своевременного выявления и устранения неполадок, неисправностей, своевременной замены вышедших из строя приборов, их узлов и деталей. Обязанность проведения поверки средств измерений, в том числе квартирных приборов учета, установлена статьей 13 Федерального закона от 26.06.2008г. №102-ФЗ «Об обеспечении единства измерений». В соответствии с документом приборы учета воды до ввода в эксплуатацию, а также после ремонта подлежат первичной поверке, а в процессе эксплуатации – периодической поверке.</w:t>
      </w:r>
    </w:p>
    <w:p>
      <w:pPr>
        <w:pStyle w:val="BodyText"/>
      </w:pPr>
      <w:r>
        <w:t xml:space="preserve">Согласно правилам предоставления коммунальных услуг собственникам и пользователям помещений в многоквартирных домах (постановление Правительства РФ №354 от 6.05.2011г.) в целях учета потребленных коммунальных услуг владельцы водосчетчиков обязаны обеспечивать проведение поверок приборов учета воды в сроки, установленные технической документацией на прибор учета, предварительно проинформировав об этом свою УК. В случае неисправности водосчетчика или истечения срока его поверки расчет платы за потребленную воду по показаниям данного прибора приостанавливается (пп. «а» п.59 «Правил предоставления коммунальных услуг»).</w:t>
      </w:r>
    </w:p>
    <w:p>
      <w:pPr>
        <w:pStyle w:val="BodyText"/>
      </w:pPr>
      <w:r>
        <w:t xml:space="preserve">Стоит отметить, что работы по поверке приборов учета не относятся к услугам по содержанию и ремонту многоквартирного дома. Поэтому жильцы сами оплачивают проведение поверки. Работы по обслуживанию и поверке водосчетчика выполняются на основании договора между его владельцем и обслуживающей организацией. В соответствии со статьями 1. 421 и 422 Гражданского кодекса РФ для проведения подобных работ</w:t>
      </w:r>
    </w:p>
    <w:p>
      <w:pPr>
        <w:pStyle w:val="BodyText"/>
      </w:pPr>
      <w:r>
        <w:t xml:space="preserve">Изменения, внесенные постановлением Правительства Москвы от 26.12.2012г. №831-ПП, отменяют обязательное техническое обслуживание приборов учета, но не отменяют обязательность проведения поверки. В настоящее время поверку ИПУ нужно проводить по истечении межповерочного интервала, который определяется предприятием-изготовителем прибора и обязательно указывается в техническом паспорте водосчетчика.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http://golyanovo.mos.ru/presscenter/news/detail/1400544.html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00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400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2025-08-05T15:30:06Z</dcterms:created>
  <dcterms:modified xsi:type="dcterms:W3CDTF">2025-08-05T15:30:06Z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