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ef91b848c96ae0f88c36890cac5dd06726d4"/>
    <w:p>
      <w:pPr>
        <w:pStyle w:val="Heading3"/>
      </w:pPr>
      <w:r>
        <w:t xml:space="preserve">В ходе прокурорской проверки Преображенского рынка и ТК “Подсолнухи” выявлены нарушения законодательства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Межрайонной прокуратурой с привлечением контролирующих органов Роспотребнадзора проведены проверки сведений об имеющихся в                     г. Москве нарушениях законодательства на продовольственных рынках и иных, связанных с ними объектах, влекущих снижение ценовой доступности продовольственных товаров для населения.</w:t>
      </w:r>
    </w:p>
    <w:p>
      <w:pPr>
        <w:pStyle w:val="BodyText"/>
      </w:pPr>
      <w:r>
        <w:t xml:space="preserve">Проведены проверки ГУП г. Москвы «Преображенский рынок», расположенного по адресу: г. Москва. Преображенский вал, д. 17, Торгового комплекса «Подсолнухи», расположенного по адресу: г. Москва, Открытое шоссе, д. 9, в ходе которых выявлены нарушения ветеринарного, санитарно-эпидемиологического законодательства и законодательства о правах потребителя.</w:t>
      </w:r>
      <w:r>
        <w:br/>
      </w:r>
    </w:p>
    <w:p>
      <w:pPr>
        <w:pStyle w:val="BodyText"/>
      </w:pPr>
      <w:r>
        <w:t xml:space="preserve">Так, например, индивидуальными предпринимателями, осуществляющими реализацию мясной и рыбной продукции допускаются такие нарушения, как реализация продукции без маркировки и ветеринарных сопроводительных документов, реализация продукции животного происхождения с истекшим сроком годности.</w:t>
      </w:r>
    </w:p>
    <w:p>
      <w:pPr>
        <w:pStyle w:val="BodyText"/>
      </w:pPr>
      <w:r>
        <w:t xml:space="preserve">Выявлены факты продаж населению продукции в упаковках, на которых отсутствовала информация на русском языке о товарах и их производителях.</w:t>
      </w:r>
    </w:p>
    <w:p>
      <w:pPr>
        <w:pStyle w:val="BodyText"/>
      </w:pPr>
      <w:r>
        <w:t xml:space="preserve">В этой связи в отношении индивидуальных предпринимателей и юридических лиц, осуществляющих торговлю продовольственными товарами, межрайонной прокуратурой возбуждено 21 дело об административных правонарушениях, предусмотренных ст. ст. 6.4, 10.8, 14.7, 14.15, 14.43 КоАП РФ.</w:t>
      </w:r>
    </w:p>
    <w:p>
      <w:pPr>
        <w:pStyle w:val="BodyText"/>
      </w:pPr>
      <w:r>
        <w:t xml:space="preserve">Индивидуальным предпринимателям, в деятельности которых выявлены нарушения, внесено 13 представлений об устранении нарушений закона. Внесены представления об устранении нарушения закона в ГУП г. Москвы «Преображенский рынок» и ООО «МР Подбельский» (ТК «Подсолнухи»).</w:t>
      </w:r>
    </w:p>
    <w:p>
      <w:pPr>
        <w:pStyle w:val="BodyText"/>
      </w:pPr>
      <w:r>
        <w:t xml:space="preserve">По итогам рассмотрения принятых мер прокурорского реагирования лица, допустившие нарушения законодательства, привлечены к административной ответственности в виде штрафа на общую сумму более 250 000 рублей, виновные должностные лица привлечены к дисциплинарной ответственности, допущенные нарушения устранены.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http://golyanovo.mos.ru/presscenter/news/detail/1617721.html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17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617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2025-02-12T18:54:42Z</dcterms:created>
  <dcterms:modified xsi:type="dcterms:W3CDTF">2025-02-12T18:54:42Z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