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a2c20b19ca46ab1458f340f186e22775857b"/>
    <w:p>
      <w:pPr>
        <w:pStyle w:val="Heading3"/>
      </w:pPr>
      <w:r>
        <w:t xml:space="preserve">Прокуратура Восточного административного округа г. Москвы дает разъяснение о применении ст. 51 Конституции Российской Федерации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ч. 1 ст. 51 Конституции Российской Федерации указано положение, согласно которому никто не обязан свидетельствовать против себя самого, своего супруга и близких родственников, круг которых определяется федеральным законом.</w:t>
      </w:r>
      <w:r>
        <w:br/>
      </w:r>
      <w:r>
        <w:t xml:space="preserve">Указанное положение является правом лица, но не его обязанностью. Данный иммунитет, по смыслу законодательства, не может рассматриваться в качестве препятствия для реализации гражданином, обладающим свидетельским иммунитетом, права использовать известные ему сведения, в том числе в целях обеспечения и защиты прав и законных интересов лиц, которых эти сведения непосредственно касаются.</w:t>
      </w:r>
      <w:r>
        <w:br/>
      </w:r>
      <w:r>
        <w:t xml:space="preserve">Близкими родственниками, в соответствии с п. 4 ст. 5 Уголовно ¬процессуального кодекса Российской Федерации, являются супруг, супруга, родители, дети, усыновители, усыновленные, родные братья и родные сестры, дедушка, бабушка, внуки.</w:t>
      </w:r>
      <w:r>
        <w:br/>
      </w:r>
      <w:r>
        <w:t xml:space="preserve">На основании ч. 2 ст. 1 Семейного кодекса Российской Федерации признается брак, заключенный только в органах записи актов гражданского состояния.</w:t>
      </w:r>
      <w:r>
        <w:br/>
      </w:r>
      <w:r>
        <w:t xml:space="preserve">Таким образом, совместное проживание и «гражданский брак» не позволяют лицам отказываться от показаний в отношении близких себе лиц, не являющихся в установленном законом порядке супругами.</w:t>
      </w:r>
      <w:r>
        <w:br/>
      </w:r>
      <w:r>
        <w:t xml:space="preserve">В связи с этим лицо, отказываясь давать соответствующие показания, может быть привлечено к уголовной ответственности по ст. 308 Уголовного кодекса Российской Федерации.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http://golyanovo.mos.ru/presscenter/news/detail/1819504.html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19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19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2023-07-19T03:21:43Z</dcterms:created>
  <dcterms:modified xsi:type="dcterms:W3CDTF">2023-07-19T03:21:43Z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