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704e45ab417683b63eab33238b79f766cb9fb4"/>
    <w:p>
      <w:pPr>
        <w:pStyle w:val="Heading3"/>
      </w:pPr>
      <w:r>
        <w:t xml:space="preserve">В Москве продлена заявочная кампания на отдых и оздоровление детей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отдых,%20дет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Согласно соответствующему приказу департамента культуры города Москвы, заявочная кампания продлена на месяц.</w:t>
      </w:r>
    </w:p>
    <w:p>
      <w:pPr>
        <w:pStyle w:val="BodyText"/>
      </w:pPr>
      <w:r>
        <w:t xml:space="preserve">Таким образом, дать заявку на получение путевки в летний оздоровительный лагерь для своих детей москвичи могут до 10 августа. С соответствующим приказом департамента культуры г. Москвы 07.07.2015 "О продлении заявочной кампании для отдыха и оздоровления детей летом 2015 года" можно ознакомиться, пройдя  по </w:t>
      </w:r>
      <w:hyperlink r:id="rId23">
        <w:r>
          <w:rPr>
            <w:rStyle w:val="Hyperlink"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http://golyanovo.mos.ru/presscenter/news/detail/2037109.html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presscenter/&#1055;&#1088;&#1080;&#1082;&#1072;&#1079;%20&#8470;%20513%20(1).pdf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037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resscenter/&#1055;&#1088;&#1080;&#1082;&#1072;&#1079;%20&#8470;%20513%20(1).pdf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037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2023-10-08T04:02:33Z</dcterms:created>
  <dcterms:modified xsi:type="dcterms:W3CDTF">2023-10-08T04:02:33Z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