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f334fa9e9c259b0f884b6cde7687d797f6f5c1"/>
    <w:p>
      <w:pPr>
        <w:pStyle w:val="Heading3"/>
      </w:pPr>
      <w:r>
        <w:t xml:space="preserve">О последствиях употребления наркотиков с учениками говорили сотрудники прокуратуры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drawing>
          <wp:inline>
            <wp:extent cx="5334000" cy="32068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PHOTO/прокуратур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68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Прокуратурой Восточного административного округа совместно с УФСКН по г. Москве, среди обучающихся 8-х и 10-х классов ГБОУ Школа № 2036 проведена беседа на темы: «О последствия приема наркотических средств и психотропных веществ» и «Об ответственности несовершеннолетних за употребление и распространение наркотических средств и психотропных веществ».</w:t>
      </w:r>
    </w:p>
    <w:p>
      <w:pPr>
        <w:pStyle w:val="BodyText"/>
      </w:pPr>
      <w:r>
        <w:t xml:space="preserve">Целью и задачей данной беседы являлось сохранение, укрепление и развитие духовного, физического, социального здоровья, как оптимального условия для достижения жизненных планов подростков и молодежи. Информирование молодежи о негативных последствиях употребления наркотических и психотропных веществ и других форм, ведущих к саморазрушению, способствованию формирования здорового стиля жизни.</w:t>
      </w:r>
    </w:p>
    <w:p>
      <w:pPr>
        <w:pStyle w:val="BodyText"/>
      </w:pPr>
      <w:r>
        <w:t xml:space="preserve">Учащимся были приведены примеры из административной и уголовной практики, где несовершеннолетние являлись как объектами, так и субъектами правонарушений.</w:t>
      </w:r>
    </w:p>
    <w:p>
      <w:pPr>
        <w:pStyle w:val="BodyText"/>
      </w:pPr>
      <w:r>
        <w:t xml:space="preserve">По завершению выступления, на поступившие вопросы, были даны аргументированные ответы.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http://golyanovo.mos.ru/presscenter/news/detail/2270241.html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270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270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2025-08-05T15:30:03Z</dcterms:created>
  <dcterms:modified xsi:type="dcterms:W3CDTF">2025-08-05T15:30:03Z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