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7c1c26af88fb19c801b7fa7fbeba796901515"/>
    <w:p>
      <w:pPr>
        <w:pStyle w:val="Heading3"/>
      </w:pPr>
      <w:r>
        <w:t xml:space="preserve">Информация о работе в предпраздничные дни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Управление по приему населения ГУ-Главного Управления ПФР №7 по г.Москве и Московской области информирует</w:t>
      </w:r>
    </w:p>
    <w:p>
      <w:pPr>
        <w:pStyle w:val="BodyText"/>
      </w:pPr>
      <w:r>
        <w:t xml:space="preserve">31 декабря 2015 г.</w:t>
      </w:r>
    </w:p>
    <w:p>
      <w:pPr>
        <w:pStyle w:val="BodyText"/>
      </w:pPr>
      <w:r>
        <w:t xml:space="preserve">Клиентские службы Пенсионного Фонда работают</w:t>
      </w:r>
    </w:p>
    <w:p>
      <w:pPr>
        <w:pStyle w:val="BodyText"/>
      </w:pPr>
      <w:r>
        <w:t xml:space="preserve">до 17.00 час.,</w:t>
      </w:r>
    </w:p>
    <w:p>
      <w:pPr>
        <w:pStyle w:val="BodyText"/>
      </w:pPr>
      <w:r>
        <w:t xml:space="preserve">( ст. 95 Трудового кодекса Российской Федерации)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01.01.2016 г. по 10.01.2016 г. в связи с праздничными днями Клиентские службы не работают.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http://golyanovo.mos.ru/presscenter/news/detail/2416036.html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416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416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2025-08-05T15:30:06Z</dcterms:created>
  <dcterms:modified xsi:type="dcterms:W3CDTF">2025-08-05T15:30:06Z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