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c8eee2bb04c13e4d34bf05613b627b91175041"/>
    <w:p>
      <w:pPr>
        <w:pStyle w:val="Heading3"/>
      </w:pPr>
      <w:r>
        <w:t xml:space="preserve">Роспотребнадзор подвёл итоги деятельности в ВАО в 2015 году</w:t>
      </w:r>
    </w:p>
    <w:p>
      <w:pPr>
        <w:pStyle w:val="FirstParagraph"/>
      </w:pPr>
      <w:r>
        <w:t xml:space="preserve">28.03.2016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792/img_63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Руководитель территориального отдела Роспотребнадзора Маргарита Еромленко зачитала доклад об итогах деятельности ведомства на окружном совещании.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Маргариты Ермоленко, территориальный отдел Роспотребнадзора в 2015 году держал под контролем деятельность 5748 юридических лиц и частных предпринимателей, в отношении 803 из них были проведены плановые и внеплановые проверки.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2015 году в адрес территориального отдела поступило 3259 обращений от граждан, что в 1,2 раза выше чем за отчётный период 2014 года. 730 обращений было посвящено санитарно-эпидемиологическим вопросам, а 2429 касались защиты прав потребителей. </w:t>
      </w:r>
    </w:p>
    <w:p>
      <w:pPr>
        <w:pStyle w:val="BodyText"/>
      </w:pPr>
      <w:r>
        <w:t xml:space="preserve">На портал “Наш город” поступило 104 жалобы от жителей округа, которые были рассмотрены специалистами в срок.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Решением суда были наложены санкции в отношении 16 объектов, на которые жаловались граждане. Двенадцать из них относятся к магазинам и организациям общепита. Были закрыты две торговые точки в подуличных переходах, нарушавшие санитарно-эпидемологические правила, а также одно образовательное учреждение и одно учреждение, работавшее в сфере здравоохранения. При содействии сотрудников Роспотребнадзора временно запрещена деятельность одиннадцати предприятий, нарушавших законодательство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Общая сумма наложенных штрафов сотрудниками ведомства составила 66 миллионов 529 тысяч 290 рублей, что в 2,2 раза больше, чем в 2014 году (31 000 600 руб.).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благодаря активной профилактической работе удалось добиться значительного снижения показателей инфекционной заболеваемости среди населения Восточного административного округа, в том числе по инфекциям, представляющим значительную опасность. В 2015 году уменьшилось число простудных заболеваний и количество случаев заболевания гриппом среди населения округа. Снижение составило 1,7%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http://golyanovo.mos.ru/presscenter/news/detail/2668586.html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668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668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2025-06-01T08:13:18Z</dcterms:created>
  <dcterms:modified xsi:type="dcterms:W3CDTF">2025-06-01T08:13:18Z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