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02573e3b3c15ae7f8cf2691cc7eabd5243ea7"/>
    <w:p>
      <w:pPr>
        <w:pStyle w:val="Heading3"/>
      </w:pPr>
      <w:r>
        <w:t xml:space="preserve">В многоквартирных домах Гольяново бесплатно установят пластиковые окна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71/v-golyanove-v-domakh-ustanovyat-plastikovye-ok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Чтобы улучшить внешний вид многоквартирных домов, все деревянные окна, установленные на лестничных площадках, заменят на более современные, эстетические и шумоизолирующие пластиковые. В список домов, которым повезет в этом году обновить окна на всем лестничном марше, вошли 6 адресов: ул. Байкальская, д.17/4, ул. Чусовская, д.10к1, ул. Байкальская, д.26/10ул. Амурская, д.40, 21к1 и 19. Менять будут не только окна, но и подоконники.</w:t>
      </w:r>
    </w:p>
    <w:p>
      <w:pPr>
        <w:pStyle w:val="BodyText"/>
      </w:pPr>
      <w:r>
        <w:t xml:space="preserve">На заседании Совета депутатов муниципального округа по плану дополнительных мероприятий по социально-экономическому развитию района Гольяново было решено на эти мероприятия выделить 2 миллиона 773 тысяч 198 рублей. До конца года, скорее всего до наступления холодов, все работы по монтажу новых пластиковых окон будут окончены.</w:t>
      </w:r>
    </w:p>
    <w:p>
      <w:pPr>
        <w:pStyle w:val="BodyText"/>
      </w:pPr>
      <w:r>
        <w:t xml:space="preserve">К тому же по адресу ул. Красноярская, д.9 было решено заменить системы холодного и горячего водоснабжения в п. 5, 10. А на улице Хабаровская, д.22к2, Щелковском шоссе д. 91к3 и 77к3 до конца года отремонтируют асфальтовое покрытие, заменят бортовой камень, сделают газон и нанесут необходимую разметку.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http://golyanovo.mos.ru/presscenter/news/detail/2928597.html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2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2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2025-08-02T14:36:00Z</dcterms:created>
  <dcterms:modified xsi:type="dcterms:W3CDTF">2025-08-02T14:36:00Z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