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83cc045536dd74d6f4183bfaaa01727cc70f"/>
    <w:p>
      <w:pPr>
        <w:pStyle w:val="Heading3"/>
      </w:pPr>
      <w:r>
        <w:t xml:space="preserve">С улиц Москвы убрали более 3 тысяч единиц автохлама с начала года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t xml:space="preserve">Служба столичного Комплекса городского хозяйства убрала с начала года с улиц столицы, с территории жилых дворов 3250 единиц автомобилей, находящихся в брошенном и разукомплектованном состоянии. 776 единиц транспортных средств, портящих облик города, утилизировали, как сообщает Официальный сайт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день в список брошенных и разукомплектованных автотранспортных средств, находящихся на спецстоянках города, включены 4344 авто. Подробные сведения о них, помогающие владельцам идентифицировать свой автомобиль, находятся на сайтах районных управ Москвы. Оперативные сведения о размещённых на спецстоянках автомобилях можно также получить в едином диспетчерском центре ГКУ «Администратор московского парковочного пространства».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обнаружении брошенного и разукомплектованного автотранспорта его вывозят на спецстоянку. Когда истекают три месяца с момента поступления автомобиля, через суд он признаётся бесхозным имуществом и подлежит утилизации. Всего в столице насчитывается тринадцать охраняемых спецстоянок, куда привозят разукомплектованные автомобили по заявлению в управу района или через сервис "Наш город". Разукомплектованным считается автотранспортное средство без двери, стёкол, капота, колес, крышки багажника и других элементов.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http://golyanovo.mos.ru/presscenter/news/detail/3091728.html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091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091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2023-10-05T12:37:47Z</dcterms:created>
  <dcterms:modified xsi:type="dcterms:W3CDTF">2023-10-05T12:37:47Z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