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d5d12cb8960e57cb73b015b7c312be733b8b9f"/>
    <w:p>
      <w:pPr>
        <w:pStyle w:val="Heading3"/>
      </w:pPr>
      <w:r>
        <w:t xml:space="preserve">По предписанию Мосжилинспекции управляющие организации отремонтировали крыльцо</w:t>
      </w:r>
    </w:p>
    <w:p>
      <w:pPr>
        <w:pStyle w:val="FirstParagraph"/>
      </w:pPr>
      <w:r>
        <w:t xml:space="preserve">22.07.2016</w:t>
      </w:r>
    </w:p>
    <w:p>
      <w:pPr>
        <w:pStyle w:val="BodyText"/>
      </w:pPr>
      <w:r>
        <w:drawing>
          <wp:inline>
            <wp:extent cx="5334000" cy="37202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bb1/nizhnyaya-pervomayskaya_-1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0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Житель дома 13 по Нижней Первомайской улице пожаловался в Мосжилинспекцию на неудовлетворительное состояние крыльца.</w:t>
      </w:r>
    </w:p>
    <w:p>
      <w:pPr>
        <w:pStyle w:val="BodyText"/>
      </w:pPr>
      <w:r>
        <w:t xml:space="preserve">В ходе проверки жалоба подтвердилась. У входа во второй подъезд инспекторы зафиксировали разрушение крыльца.</w:t>
      </w:r>
    </w:p>
    <w:p>
      <w:pPr>
        <w:pStyle w:val="BodyText"/>
      </w:pPr>
      <w:r>
        <w:t xml:space="preserve">Его опорная стенка вся растрескалась и частично развалилась. Однако управляющая организация не замечала проблему, пока не вмешалась Мосжилинспекция.</w:t>
      </w:r>
    </w:p>
    <w:p>
      <w:pPr>
        <w:pStyle w:val="BodyText"/>
      </w:pPr>
      <w:r>
        <w:t xml:space="preserve">ОАО «РЭУ -22» получило предписание надзорного органа устранить недочеты в содержании многоквартирного дома.</w:t>
      </w:r>
    </w:p>
    <w:p>
      <w:pPr>
        <w:pStyle w:val="BodyText"/>
      </w:pPr>
      <w:r>
        <w:t xml:space="preserve">В настоящее время управляющая организация отремонтировала крыльцо, восстановив целостность стенки.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http://golyanovo.mos.ru/presscenter/news/detail/3393028.html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393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393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2025-05-31T17:30:04Z</dcterms:created>
  <dcterms:modified xsi:type="dcterms:W3CDTF">2025-05-31T17:30:04Z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