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fffe34bdae33bdf716f095f2eb031e148d2a4"/>
    <w:p>
      <w:pPr>
        <w:pStyle w:val="Heading3"/>
      </w:pPr>
      <w:r>
        <w:t xml:space="preserve">По предписанию Мосжилинспекции ЖСК заменил разбитую плитку на ступеньках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5334000" cy="184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cc/moszhilinspetskiya.-foto-mgi.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4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жалобой на неудовлетворительное содержание общедомового имущества в Мосжилинспекцию обратился житель дома 37, корпус 1 на Салтыковской улице.</w:t>
      </w:r>
    </w:p>
    <w:p>
      <w:pPr>
        <w:pStyle w:val="BodyText"/>
      </w:pPr>
      <w:r>
        <w:t xml:space="preserve">Заявителя не устраивало состояние лестницы в холле второго подъезда: разбитая, местами треснувшая плитка на ступеньках.</w:t>
      </w:r>
    </w:p>
    <w:p>
      <w:pPr>
        <w:pStyle w:val="BodyText"/>
      </w:pPr>
      <w:r>
        <w:t xml:space="preserve">При осмотре факты, изложенные в обращении, подтвердились. В отношении управляющей организации ЖСК «Новый» инспектор составил протокол об административном правонарушении по ст.9.1 КоАП города Москвы (</w:t>
      </w:r>
      <w:r>
        <w:rPr>
          <w:iCs/>
          <w:i/>
        </w:rPr>
        <w:t xml:space="preserve">Нарушение нормативов по эксплуатации жилищного фонда)</w:t>
      </w:r>
      <w:r>
        <w:t xml:space="preserve"> </w:t>
      </w:r>
      <w:r>
        <w:t xml:space="preserve">и выдал предписание восстановить плиточное покрытие ступеней. Сумма штрафа на кооператив составила 30 тысяч рублей.</w:t>
      </w:r>
    </w:p>
    <w:p>
      <w:pPr>
        <w:pStyle w:val="BodyText"/>
      </w:pPr>
      <w:r>
        <w:t xml:space="preserve">В настоящее время жилищное объединение выполнило требование надзорного органа.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http://golyanovo.mos.ru/presscenter/news/detail/3393426.html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93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93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2025-01-11T11:46:52Z</dcterms:created>
  <dcterms:modified xsi:type="dcterms:W3CDTF">2025-01-11T11:46:52Z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