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3bd362fc41fc5738d895604afae4ae07586ea"/>
    <w:p>
      <w:pPr>
        <w:pStyle w:val="Heading3"/>
      </w:pPr>
      <w:r>
        <w:t xml:space="preserve">Венткиоски и электрощитовые в Москве раскрасят художники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3f/stolichnye-khudozhniki-razrisuyut-bolee-120-ventilyatsionnykh-kioskov-i-elektroshchitovykh-v-gorode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Конкурс на проведение работ по художественному оформлению 123 столичных вентиляционных киосков иэлектрощитовых будок проведёт ГУП "Москоллектор". Об этом сообщил Информационный Центр Правительства Москвы со ссылкой на официальный портал госзакупок.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художественному оформлению охватят 123 объекта ,выставленных на конкурс. Подрядчик обязан представить не менее тридцати эскизов художественного оформления вентиляционных киосков и электрощитовых. Среди требований к эскизам указаны: профессиональное исполнение, опрятность, хорошее эстетическое восприятие. Срок проведения работ - до ноября текущего года. Начальная (максимальная) цена контракта составила более 4,7 млн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ГУП "Москоллектор" специализированное предприятие топливно-энергетического хозяйства города, задачей которого является эксплуатация коммуникационных коллекторов. Предприятие начало свою деятельность в октябре 1988 года. Четыре года назад ГУП "Москоллектор" было передано в ведение столичного Департамента топливно-энергетического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http://golyanovo.mos.ru/presscenter/news/detail/3412846.html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12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12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2025-05-24T13:07:07Z</dcterms:created>
  <dcterms:modified xsi:type="dcterms:W3CDTF">2025-05-24T13:07:07Z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