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860356a3f1c72f5ffb220674f839a7f632123"/>
    <w:p>
      <w:pPr>
        <w:pStyle w:val="Heading3"/>
      </w:pPr>
      <w:r>
        <w:t xml:space="preserve">Городские фонтаны будут работать в обычном режиме в День ВДВ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8f/v-golyanove-_ozhil_-font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График работы московских фонтанов в День ВДВ, отмечаемый 2 августа, не претерпит изменений. Тем не менее, в этот день в усиленном режиме службу будут нести сотрудники ГБУ "Гормост" - предприятия, обслуживающего искусственные городские источники. Об этом сообщило Агентство городских новостей «Москва» со ссылкой на пресс-службу предприятия.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профессиональный праздник воздушно-десантных войск России, 2 августа, сотрудники ГБУ «Гормост» в столице будут нести службу в усиленном режиме в местах массового скопления горожан. "Никакие изменения в график работы столичных фонтанов в день праздника не будут вноситься", - сообщил Агентству источник в ГБУ "Гормост".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Предприятие обслуживает шестьдесят столичных фонтанов из шестисот, расположенных в городе. День ВДВ - профессиональный праздник воздушно-десантных войск, широко отмечаемый в столице 2 августа в парка, скверах, на площадях и зелёных территориях. Праздник десантников был учреждён указом президента в качестве признания заслуг этого рода войск в вопросах обеспечения безопасности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http://golyanovo.mos.ru/presscenter/news/detail/3455791.html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55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55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2024-09-14T11:45:30Z</dcterms:created>
  <dcterms:modified xsi:type="dcterms:W3CDTF">2024-09-14T11:45:30Z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