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4a632d067dda8a7c93d73abfe4ba82aee1eed"/>
    <w:p>
      <w:pPr>
        <w:pStyle w:val="Heading3"/>
      </w:pPr>
      <w:r>
        <w:t xml:space="preserve">План по нанесению дорожной разметки выполнен на 98% в Москве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5e/plan-na-2016-god-po-naneseniyu-dorozhnoy-razmetki-v-moskve-vypolnen-na-98_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План по нанесению дорожной разметки на столичные трассы 2016 года выполнен на 98%. В настоящее время работы завершены на 3 522 объектах. Об этом сообщило Агентство городских новостей «Москва» со ссылкой на столичный Департамент ЖКХ и благоустройства.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источнику в Департаменте, всего в столице планируется разметить 3 866 объектов улично-дорожной сети. Объемы выполненных работ в целом по Москве на сегодняшний день составляют по продольной разметке 4 тыс. 153,3 км дорожной сети (98% от плана), по пешеходным переходам 16 тыс. 854 км и остановкам наземного городского транспорта - 8 тыс. 989 км(99%).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работы ведутся на 344 объектов. Как сообщили в ведомстве, на московские улицы всего будет нанесено более 334 тыс. кв. метров разметки. Также согласно сообщению в пресс-службе Департамента, в текущем году было заменено более 48 тысяч погонных метров барьеров, которые были повреждены во время автомобильных аварий.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http://golyanovo.mos.ru/presscenter/news/detail/3500583.html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00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00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2024-08-25T17:06:24Z</dcterms:created>
  <dcterms:modified xsi:type="dcterms:W3CDTF">2024-08-25T17:06:24Z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