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9fe5927fc5087cc1fba50c09dac54bdbc0e35"/>
    <w:p>
      <w:pPr>
        <w:pStyle w:val="Heading3"/>
      </w:pPr>
      <w:r>
        <w:t xml:space="preserve">Управа потребовала от «Хартии» усилить контроль за соблюдением графика вывоза мусора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drawing>
          <wp:inline>
            <wp:extent cx="5334000" cy="25278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84/punkt-priema-vtorsyrya.-do-i-posl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Пункт приема вторсырья приведен в надлежащее состояние благодаря жителю района Гольяново.</w:t>
      </w:r>
    </w:p>
    <w:p>
      <w:pPr>
        <w:pStyle w:val="BodyText"/>
      </w:pPr>
      <w:r>
        <w:t xml:space="preserve">На портал «Наш город» поступило сообщение от жителя района о нарушении срока вывоза мусора из полумобильного пункта приема вторичного сырья, расположенного на ул. Уральская, вл. 23, корп. 2. По словам гольяновца, в пункте сбора отсортированного мусора невозможно положить пластик, так как бутылки торчат прямо из окошка, а по предоставленному фотодоказательству видно, что мусор давно никто не вывозил, и он валяется на полу.</w:t>
      </w:r>
    </w:p>
    <w:p>
      <w:pPr>
        <w:pStyle w:val="BodyText"/>
      </w:pPr>
      <w:r>
        <w:t xml:space="preserve">- Факт нарушения графика вывоза мусора подтвердился, - сообщил глава управы района Гольяново Виталий Турчанинов. - В адрес мусоровывозящей организации ООО «Хартия» направлено обращение о необходимости усиления контроля за соблюдением графика вывоза мусора.</w:t>
      </w:r>
    </w:p>
    <w:p>
      <w:pPr>
        <w:pStyle w:val="BodyText"/>
      </w:pPr>
      <w:r>
        <w:t xml:space="preserve">В результате обращения жителя района Гольяново пункт приема вторсырья приведен в надлежащее состояние: мусор был вывезен.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http://golyanovo.mos.ru/presscenter/news/detail/3744096.html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44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44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2023-09-24T00:16:40Z</dcterms:created>
  <dcterms:modified xsi:type="dcterms:W3CDTF">2023-09-24T00:16:40Z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