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0870906613b74a86b5e1442a67d893413df4755"/>
    <w:p>
      <w:pPr>
        <w:pStyle w:val="Heading3"/>
      </w:pPr>
      <w:r>
        <w:t xml:space="preserve">С согласия родителей в столичные школы могут вернуться вендинговые автоматы</w:t>
      </w:r>
    </w:p>
    <w:p>
      <w:pPr>
        <w:pStyle w:val="FirstParagraph"/>
      </w:pPr>
      <w:r>
        <w:t xml:space="preserve">16.09.2016</w:t>
      </w:r>
    </w:p>
    <w:p>
      <w:pPr>
        <w:pStyle w:val="BodyText"/>
      </w:pPr>
      <w:r>
        <w:drawing>
          <wp:inline>
            <wp:extent cx="5334000" cy="3111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golyanovo.mos.ru/www/upload/medialibrary/da3/vendingovye-apparaty-budut-ustanavlivat-v-shkolakh-s-soglasiya-roditeley.-foto-icmos.ru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11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Решение по установке вендинговых автоматов в школах Москвы будет приниматься с учётом мнения родителей учеников. Об этом сообщило Агентство городских новостей "Москва" со ссылкой на председателя экспертно-консультативного совета родительской общественности при Департаменте образования Москвы Людмилу Мясникову.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Людмила Мясникова уточнила, что вендинговые аппараты могут быть установлены в столичных школах только с согласия всех родителей. Вопрос установки автоматов будет решаться путём голосования. "Не директор школы, не управляющий совет, не 90% родителей, а все те, чьи дети ходят в эту школу, все родители должны проголосовать "за", - подчеркнула Людмила Мясникова.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Заниматься контролем за работой установленных в школах вендинговых автоматов с нового учебного года будет, по словам Людмилы Мясниковой, служба финансового контроля Департамента образования Москвы.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http://golyanovo.mos.ru/presscenter/news/detail/3762357.html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Гольяново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golyanovo.mos.ru" TargetMode="External" /><Relationship Type="http://schemas.openxmlformats.org/officeDocument/2006/relationships/hyperlink" Id="rId23" Target="http://golyanovo.mos.ru/presscenter/news/detail/376235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golyanovo.mos.ru" TargetMode="External" /><Relationship Type="http://schemas.openxmlformats.org/officeDocument/2006/relationships/hyperlink" Id="rId23" Target="http://golyanovo.mos.ru/presscenter/news/detail/376235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2025-05-25T20:16:06Z</dcterms:created>
  <dcterms:modified xsi:type="dcterms:W3CDTF">2025-05-25T20:16:06Z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