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585871ebdc449cdc5f6f0820fc90d25e952e8"/>
    <w:p>
      <w:pPr>
        <w:pStyle w:val="Heading3"/>
      </w:pPr>
      <w:r>
        <w:t xml:space="preserve">Во время проведения "Рыбной недели" было продано порядка 200 тонн рыбы и морепродуктов</w:t>
      </w:r>
    </w:p>
    <w:p>
      <w:pPr>
        <w:pStyle w:val="FirstParagraph"/>
      </w:pPr>
      <w:r>
        <w:t xml:space="preserve">10.10.2016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olyanovo.mos.ru/www/upload/medialibrary/635/festival-rybnaya-nedelya.-foto-ic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площадках гастрономического фестиваля "Золотая осень" было реализовано 201,5 тонн рыбы отечественного производства и улова. Как отмечает Агентство городских новостей "Москва" со ссылкой на руководителя департамента торговли и услуг Москвы Алексея Немерюка, большой популярностью у москвичей пользовалась олюторская сельдь.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 время "Рыбной недели" в столице было продано более 15 тонн олюторской сельди. Гости гастрономическго фестиваля "Золотая осень", частью которого являлась "Рыбная неделя", приобрели 15 тысяч устриц и 70 тысяч рыбных консервов. В оргкомитете фестиваля отметили, что на ярмарочных площадках было представлено более двадцати предприятий из ведущих российских рыбопромысловых центров. Всего на "Рыбную неделю" было привезено более ста различных видов рыбы. В числе представленных на фестивале регионов был Дальний Восток, Крым, а также Мурманская и Астраханская области и субъекты РФ.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сообщалось, что в "Сырные дни" в Москве было продано 60 тонн сыра. Во время "Мясной недели" было реализовано 205 тонн мясной продукции.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http://golyanovo.mos.ru/presscenter/news/detail/3930996.html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Гольяново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golyanovo.mos.ru" TargetMode="External" /><Relationship Type="http://schemas.openxmlformats.org/officeDocument/2006/relationships/hyperlink" Id="rId23" Target="http://golyanovo.mos.ru/presscenter/news/detail/39309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olyanovo.mos.ru" TargetMode="External" /><Relationship Type="http://schemas.openxmlformats.org/officeDocument/2006/relationships/hyperlink" Id="rId23" Target="http://golyanovo.mos.ru/presscenter/news/detail/39309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2025-06-01T19:51:36Z</dcterms:created>
  <dcterms:modified xsi:type="dcterms:W3CDTF">2025-06-01T19:51:36Z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