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bde68aa6d57b79022f8e755ce33f4a0e85c3b"/>
    <w:p>
      <w:pPr>
        <w:pStyle w:val="Heading3"/>
      </w:pPr>
      <w:r>
        <w:t xml:space="preserve">В Гольянове жители следят за освещенностью дорог и детских площадок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drawing>
          <wp:inline>
            <wp:extent cx="4133850" cy="571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47/v-golyanove-vosstanovili-osveshch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первую неделю октября освещение было восстановлено более чем по 15 адресам.</w:t>
      </w:r>
    </w:p>
    <w:p>
      <w:pPr>
        <w:pStyle w:val="BodyText"/>
      </w:pPr>
      <w:r>
        <w:t xml:space="preserve">По обращениям жителей района Гольяново на портал «Наш город» перегоревшие лампы и неработающие светильники меняют и чинят соответственно. Большинство просьб горожан связано с плохой освещенностью именно во дворах района.</w:t>
      </w:r>
    </w:p>
    <w:p>
      <w:pPr>
        <w:pStyle w:val="BodyText"/>
      </w:pPr>
      <w:r>
        <w:t xml:space="preserve">Один из жителей оставил жалобу: «Не работает фонарь на детской площадке у дома по адресу ул. Амурская д.10». В считанные дни руководитель Департамента топливно-энергетического хозяйства города Москвы Павел Ливинский ответил, что по указанному адресу произведена замена электролампы. Освещение восстановлено и в настоящее время работает в полном объеме в соответствии с Регламентом технической эксплуатации наружного освещения г. Москвы. Кроме того, заменили электролампы и восстановили освещение на спортивных площадках на ул. Чусовская, д. 15, ул. Алтайская, д. 33/7 и на ул. Сахалинская, д. 4 и д. 7к1. Кстати, Павел Ливинский напомнил, что на спортплощадках освещение отключают в 23.00. Восстановили освещение во дворах на ул. Байкальская, д. 30к2, ул. Алтайская, д. 32, ул. Байкальская, д. 41к2, ул. Камчатская, д. 4. На проезжей части на ул. Алтайская, д. 16-20, ул. Уссурийская, д. 7-13 и на ул. Красноярская выполнены работы по замене выполнение работ по замене электроламп в светильниках, устранены неисправности телемеханического оборудования и короткое замыкание.</w:t>
      </w:r>
    </w:p>
    <w:p>
      <w:pPr>
        <w:pStyle w:val="BodyText"/>
      </w:pPr>
      <w:r>
        <w:t xml:space="preserve">Много жалоб пришло на неисправное освещение на улице Хабаровская. Возле дома 10/30 для восстановления освещения устранили короткое замыкание, заменили электролампу во дворе у жилого дома 12/23, во дворе и на детской площадке между домами 22к1 и 22к3. Также восстановили освещение и на проезжей части.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http://golyanovo.mos.ru/presscenter/news/detail/3961944.html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61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61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2024-04-16T15:25:23Z</dcterms:created>
  <dcterms:modified xsi:type="dcterms:W3CDTF">2024-04-16T15:25:23Z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