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на-вднх-готовят-главный-российский-каток"/>
    <w:p>
      <w:pPr>
        <w:pStyle w:val="Heading3"/>
      </w:pPr>
      <w:r>
        <w:t xml:space="preserve">На ВДНХ готовят Главный российский каток</w:t>
      </w:r>
    </w:p>
    <w:p>
      <w:pPr>
        <w:pStyle w:val="FirstParagraph"/>
      </w:pPr>
      <w:r>
        <w:t xml:space="preserve">19.10.2016</w:t>
      </w:r>
    </w:p>
    <w:p>
      <w:pPr>
        <w:pStyle w:val="BodyText"/>
      </w:pPr>
      <w:r>
        <w:t xml:space="preserve">Монтаж Главного катка страны начался на территории выставочного центра. Об этом сообщил Информационный Центр Правительства Москвы. </w:t>
      </w:r>
    </w:p>
    <w:p>
      <w:pPr>
        <w:pStyle w:val="BodyText"/>
      </w:pPr>
      <w:r>
        <w:br/>
      </w:r>
    </w:p>
    <w:p>
      <w:pPr>
        <w:pStyle w:val="BodyText"/>
      </w:pPr>
      <w:r>
        <w:t xml:space="preserve">Открытие Главного российского катка запланировано на конец ноября. В настоящее время, как сообщил Информационный Центр Правительства Москвы, на месте будущего катка ведутся работы по его монтажу. Ледовая площадка позволит грядущей зимой принимать красочные шоу фигуристов, танцы на льду, выступления артистов, маскарады и мастер-классы по фигурному катанию. В новом сезоне коньки и сопутствующий инвентарь будут выдаваться посетителям катка без залога, поэтому попасть на лёд москвичи и гости столицы смогут проще и быстрее. </w:t>
      </w:r>
    </w:p>
    <w:p>
      <w:pPr>
        <w:pStyle w:val="BodyText"/>
      </w:pPr>
      <w:r>
        <w:br/>
      </w:r>
    </w:p>
    <w:p>
      <w:pPr>
        <w:pStyle w:val="BodyText"/>
      </w:pPr>
      <w:r>
        <w:t xml:space="preserve">На первом этапе работ по монтажу катка производится выкладка бруса на территории возле фонтана "Дружба народов" на ВДНХ. В дальнейшем будет производится засыпка песком площади катка, укладка полиэтилена перед заливкой его водой и установка деревянных конструкций. Главный каток страны будет находиться на Главной аллее выставочного центра — от павильона №1 «Центральный» до павильона №58 «Земледелие». Он сохранит свою традиционную форму золотого ключика. Поверхность катка будет покрыта искусственным льдом. Её площадь составит более 20 000 квадратных метров. Общая площадь Главного катка страны вместе с объектами инфраструктуры составит 67 300 "квадратов". Он будет рассчитан на одновременное пребывание 4,5 тысяч посетителей.</w:t>
      </w:r>
    </w:p>
    <w:p>
      <w:pPr>
        <w:pStyle w:val="BodyText"/>
      </w:pPr>
      <w:r>
        <w:br/>
      </w:r>
    </w:p>
    <w:p>
      <w:pPr>
        <w:pStyle w:val="BodyText"/>
      </w:pPr>
      <w:r>
        <w:t xml:space="preserve">Адрес страницы:</w:t>
      </w:r>
      <w:r>
        <w:t xml:space="preserve"> </w:t>
      </w:r>
      <w:hyperlink r:id="rId20">
        <w:r>
          <w:rPr>
            <w:rStyle w:val="Hyperlink"/>
          </w:rPr>
          <w:t xml:space="preserve">http://golyanovo.mos.ru/presscenter/news/detail/3997321.html</w:t>
        </w:r>
      </w:hyperlink>
    </w:p>
    <w:p>
      <w:pPr>
        <w:pStyle w:val="BodyText"/>
      </w:pPr>
      <w:hyperlink r:id="rId21">
        <w:r>
          <w:rPr>
            <w:rStyle w:val="Hyperlink"/>
          </w:rPr>
          <w:t xml:space="preserve">Управа района Гольяново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golyanovo.mos.ru" TargetMode="External" /><Relationship Type="http://schemas.openxmlformats.org/officeDocument/2006/relationships/hyperlink" Id="rId20" Target="http://golyanovo.mos.ru/presscenter/news/detail/3997321.html" TargetMode="External" /></Relationships>
</file>

<file path=word/_rels/footnotes.xml.rels><?xml version="1.0" encoding="UTF-8"?><Relationships xmlns="http://schemas.openxmlformats.org/package/2006/relationships"><Relationship Type="http://schemas.openxmlformats.org/officeDocument/2006/relationships/hyperlink" Id="rId21" Target="http://golyanovo.mos.ru" TargetMode="External" /><Relationship Type="http://schemas.openxmlformats.org/officeDocument/2006/relationships/hyperlink" Id="rId20" Target="http://golyanovo.mos.ru/presscenter/news/detail/399732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2024-12-23T15:58:26Z</dcterms:created>
  <dcterms:modified xsi:type="dcterms:W3CDTF">2024-12-23T15:58:26Z</dcterms:modified>
</cp:coreProperties>
</file>

<file path=docProps/custom.xml><?xml version="1.0" encoding="utf-8"?>
<Properties xmlns="http://schemas.openxmlformats.org/officeDocument/2006/custom-properties" xmlns:vt="http://schemas.openxmlformats.org/officeDocument/2006/docPropsVTypes"/>
</file>