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50361defef3660053660f5c14922741fdf7b0"/>
    <w:p>
      <w:pPr>
        <w:pStyle w:val="Heading3"/>
      </w:pPr>
      <w:r>
        <w:t xml:space="preserve">Более 80% участников проекта "Активный гражданин" довольны изменениями на Бульварном кольце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drawing>
          <wp:inline>
            <wp:extent cx="1188720" cy="7437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fc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743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проекте "Активный гражданин" завершился опрос по поводу нового облика Бульварного кольца. В нём приняли участие более 200 тысяч человек. Большинство горожан (80%) оценили произведённые изменения положительно. Об этом сообщил Информационный Центр Правительства Москвы со ссылкой на пресс-службу проекта.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проекте "Активный гражданин" завершилось голосование "Новый облик Бульварного кольца: оценка москвичей". Согласно подведённым итогам, 84,5% участвовавших в голосовании горожан оценили сделанные изменения положительно. Москвичам было предложено высказаться по поводу качества работ, которые были проведены на внутренней стороне Бульварного кольца в центре столицы на участке от Арбатской площади до улицы Покровка.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работ по реконструкции и благоустройству части Бульварного кольца был создан единый пешеходный маршрут, удобный для прогулок, поставлены новые лавочки и фонари. С фасадов домов была убрана лишняя наружная реклама, а провода спрятаны под землю. Благодаря этому московские бульвары вновь обрели уникальный исторический облик.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Удовлетворительную оценку проведённым работам выставили только 1,33% москвичей. Среди высказанных замечаний и предложений - провести дополнительное озеленение, установить препятствия для незаконной парковки и сузить пешеходные тротуары. Качество работ не устроило 2,33% "активных граждан".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http://golyanovo.mos.ru/presscenter/news/detail/4052141.html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52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52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2025-01-05T07:40:28Z</dcterms:created>
  <dcterms:modified xsi:type="dcterms:W3CDTF">2025-01-05T07:40:28Z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