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d9229d4633dcb1beb8e01bc4acf2cef65ac87"/>
    <w:p>
      <w:pPr>
        <w:pStyle w:val="Heading3"/>
      </w:pPr>
      <w:r>
        <w:t xml:space="preserve">Ребята из Клуба молодых инвалидов «Рядом с тобой» побывали на экскурсии в «Гараже»</w:t>
      </w:r>
    </w:p>
    <w:p>
      <w:pPr>
        <w:pStyle w:val="FirstParagraph"/>
      </w:pPr>
      <w:r>
        <w:t xml:space="preserve">06.12.2016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08/na-vystavke-_svidetelstva_-golyanovskim-posetitelyam-ponravilas-installyatsiya-medlennoe-deystvie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 Международному дню инвалидов сотрудники ТЦСО «Восточное Измайлово» организовали для ребят и Клуба молодых инвалидов «Рядом с тобой» экскурсию в Музей современного искусства «Гараж».</w:t>
      </w:r>
    </w:p>
    <w:p>
      <w:pPr>
        <w:pStyle w:val="BodyText"/>
      </w:pPr>
      <w:r>
        <w:t xml:space="preserve">Молодые люди познакомились с необычными рисунками углём, с творческими работами, выполненными ширфтом Брайля для слепых и слабовидящих, осмотрели инсталляцию китайской художницы Инь Сючжэнь «Медленное действие», выполненную в форме огромной лекарственной пилюли из каркаса. Автор обтянула его двумястами метрами бывшей в употреблении одежды, пожертвованной москвичами. К слову, художница часто использует вещи секонд-хэнд, а многие её работы - результат исследования последствий глобализации.</w:t>
      </w:r>
    </w:p>
    <w:p>
      <w:pPr>
        <w:pStyle w:val="BodyText"/>
      </w:pPr>
      <w:r>
        <w:t xml:space="preserve">Стоит отметить: благодаря программам по доступности городского пространства, в Москве появляется всё больше учреждений, которые могут повещать инвалиды. И всё же организация поездки для людей с инвалидностью – непростая задача. Сотрудники социальных служб обеспечивают для них специальный транспорт, оборудованный широкими входами и специальными подъёмниками для малоподвижных людей и колясочников, а также оказывают необходимую помощь во время экскурсии.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http://golyanovo.mos.ru/presscenter/news/detail/4374507.html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74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374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2023-07-13T18:46:08Z</dcterms:created>
  <dcterms:modified xsi:type="dcterms:W3CDTF">2023-07-13T18:46:08Z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