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1621f9b85b494f34161b7d5de9511309534714"/>
    <w:p>
      <w:pPr>
        <w:pStyle w:val="Heading3"/>
      </w:pPr>
      <w:r>
        <w:t xml:space="preserve">Четыре тоннеля на Северо-Западной хорде планируется построить и сдать в эксплуатацию к 2018 году</w:t>
      </w:r>
    </w:p>
    <w:p>
      <w:pPr>
        <w:pStyle w:val="FirstParagraph"/>
      </w:pPr>
      <w:r>
        <w:t xml:space="preserve">07.12.2016</w:t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e48/chetyre-tonnelya-na-severo_zapadnoy-khorde-planiruetsya-postroit-i-sdat-v-ekspluatatsiyu-k-2018-godu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До 2018 года на Северо-Западной хорде планируется построить и сдать в эксплуатацию четыре тоннеля протяженностью почти 2 км. Об этом 7 декабря сообщила пресс-служба столичного Департамента строительства.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«До 2018 года мы планируем построить и сдать еще четыре тоннеля протяженностью почти 2 км. Два из них расположены на участке реконструкции ул. Крылатская, ул. Ярцевская, ул. Боженко, ул. Кубинка с выходом на Можайское шоссе и два на Южном участке Северо-Западной хорды - на пересечении Аминьевского шоссе с ул. Генерала Дорохова и ул. Артамонова», - приводятся в сообщении слова руководителя департамента Андрея Бочкарева.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Андрей Бочкарев также подчеркнул, что строительство тоннелей ведется в крайне тяжелых условиях. Это связано с тем, что строящиеся объекты находятся в густонаселенных районах столицы, поэтому основные силы уходят на перекладку многокилометровых подземных коммуникаций. Кроме того, зачастую работы ведутся на магистралях с интенсивным дорожным движением.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Всего в процессе строительства Северо-Западной хорды в 2015-2018 гг., должно быть построено девять тоннелей протяженностью почти 7 км.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http://golyanovo.mos.ru/presscenter/news/detail/4383801.html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43838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43838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2024-11-16T14:23:05Z</dcterms:created>
  <dcterms:modified xsi:type="dcterms:W3CDTF">2024-11-16T14:23:05Z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