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a6a260dcc17f4698be5a958897230a93013e3"/>
    <w:p>
      <w:pPr>
        <w:pStyle w:val="Heading3"/>
      </w:pPr>
      <w:r>
        <w:t xml:space="preserve">Сдать вторсырьё гольяновцы смогут ещё на двух пунктах сбора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78/vot-tak-vyglyadit-punkt-priema-vnutr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Два новых пункта сбора вторсырья появились в районе Гольяново по адресам: ул.Байкальская, д. 27 и ул.Хабаровская, д.16. Об этом сообщил </w:t>
      </w:r>
      <w:hyperlink r:id="rId23">
        <w:r>
          <w:rPr>
            <w:rStyle w:val="Hyperlink"/>
          </w:rPr>
          <w:t xml:space="preserve">сайт</w:t>
        </w:r>
      </w:hyperlink>
      <w:r>
        <w:t xml:space="preserve"> префектуры ВАО.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районе Гольяново функционируют четыре точки раздельного сбора отходов. В пункте на Байкальской улице, 26 принимают цветной и чёрный металл, сюда можно сдать стеклотару и макулатуру, а также алюминиевые банки из-под напитков, которые затем переработают для вторичного использования. Пункт работает с 9:00 до 18:00 шесть дней в неделю из семи с понедельника по субботу. В дальнейшем функционировать данный пункт сбора будет круглосуточно.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Сдать вторсырьё круглосуточно гольяновцы могут в пункте на Хабаровской улице, 16. Он был переведён на этот адрес с 15-ой Парковой улицы. Отметим, что всего в Восточном административном округе города Москвы насчитывает тридцать девять пунктов приёма вторсырья, наибольшее их количество (пять) сосредоточено в районе Преображенское.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http://golyanovo.mos.ru/presscenter/news/detail/4422445.html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422445.html" TargetMode="External" /><Relationship Type="http://schemas.openxmlformats.org/officeDocument/2006/relationships/hyperlink" Id="rId23" Target="http://vao.mos.ru/presscenter/news/detail/4396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422445.html" TargetMode="External" /><Relationship Type="http://schemas.openxmlformats.org/officeDocument/2006/relationships/hyperlink" Id="rId23" Target="http://vao.mos.ru/presscenter/news/detail/4396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2025-01-11T12:57:33Z</dcterms:created>
  <dcterms:modified xsi:type="dcterms:W3CDTF">2025-01-11T12:57:33Z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