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796b5df53fcd6187ee39e58f8b73fd2f1d2d6"/>
    <w:p>
      <w:pPr>
        <w:pStyle w:val="Heading3"/>
      </w:pPr>
      <w:r>
        <w:t xml:space="preserve">В Гольянове прошла благотворительная акция по сбору подарков для одиноких стариков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t xml:space="preserve">Пожилые гольяновцы, проживающие в домах престарелых, получат подарки на Новый год с открытками, изготовленными детьми. Данную акцию ежегодно проводит фонд "Старость в радость".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фонда "Старость в радость" организовали традиционный предновогодний сбор подарков для одиноких стариков, проживающих в социальных учреждениях. Акция проводится с целью оказания знаков внимания одиноким бабушкам и дедушкам. Особенно трогательными в этом году новогодние подарки сделают изготовленные детьми открытки. В акции "Старость в радость" приняли участие дошкольники ГБОУ г.Москвы "Школа с углубленным изучением английского языка №1352". Узнав о будущих адресатах открыток, юные гольяновцы проявили особое старание и стремились сделать свои поделки красивыми, яркими и интересными.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Благотворительный фонд помощи инвалидам и пожилым людям "Старость в радость" ведёт свою деятельность с 2006 года. Усилия сотрудников фонда направлены на создания достойных условий для проживания пожилых граждан в домах-интернатах, оказании им психологической и материальной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http://golyanovo.mos.ru/presscenter/news/detail/4553452.html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53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53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2024-09-05T14:23:57Z</dcterms:created>
  <dcterms:modified xsi:type="dcterms:W3CDTF">2024-09-05T14:23:57Z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