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b5f0aea978b4852294efd6aa28dcb5229f324c"/>
    <w:p>
      <w:pPr>
        <w:pStyle w:val="Heading3"/>
      </w:pPr>
      <w:r>
        <w:t xml:space="preserve">Для двух участков Северо-Восточной хорды ищут проектировщиков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802/obyavleny-konkursy-na-proekty-dvukh-uchastkov-severo_vostochnoy-khordy.-foto-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Конкурс проектов двух участков Северо-Восточной хорды, проходящей у границ района Гольяново, был запущен в Москве. Среди предъявляемых к проектам требований - их готовность в течение 10 месяцев с момента заключения контракта.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открыт конкурс на выбор компаний для проектирования двух участков Северо-Восточной хорды. Речь идёт об участках от Открытого шоссе до Ярославского шоссе и от Ярославского до Дмитровского шоссе. Как уточнили в столичном Департаменте строительства, в проект первого участка будут включены 4,7 километров дорог, эстакады основного хода и съезды на пересечении Северо-Восточной хорды с Ярославским шоссе.</w:t>
      </w:r>
    </w:p>
    <w:p>
      <w:pPr>
        <w:pStyle w:val="BodyText"/>
      </w:pPr>
      <w:r>
        <w:t xml:space="preserve">На втором участке — от Ярославского до Дмитровского шоссе — планируется построить около 19 километров дорожной сети и более семи километров эстакад.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Северо-Восточная хорда является сквозной магистралью, связующей густонаселённые районы Москвы на севере и юго-востоке. На северо-востоке хорда соединит пролегающие здесь крупные автомобильные магистрали: Измайловское, Щёлковское, Дмитровское, Алтуфьевское и Открытое шоссе. Ожидается, что благодаря появлению связующих участков между шоссе удастся снизить из общую загруженность.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http://golyanovo.mos.ru/presscenter/news/detail/4563845.html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63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63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2025-07-05T08:57:30Z</dcterms:created>
  <dcterms:modified xsi:type="dcterms:W3CDTF">2025-07-05T08:57:30Z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