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2f2126b51fcdd31e0d378bee90b965cff4de2"/>
    <w:p>
      <w:pPr>
        <w:pStyle w:val="Heading3"/>
      </w:pPr>
      <w:r>
        <w:t xml:space="preserve">Заключение по материалам проекта межевания квартала, ограниченного улицами: Сахалинская, Камчатская, Хабаровская, Уссурийская и материалам по обоснованию проекта межевания</w:t>
      </w:r>
    </w:p>
    <w:p>
      <w:pPr>
        <w:pStyle w:val="FirstParagraph"/>
      </w:pPr>
      <w:r>
        <w:t xml:space="preserve">11.04.2013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http://golyanovo.mos.ru/presscenter/news/detail/680849.html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2024-09-05T14:41:34Z</dcterms:created>
  <dcterms:modified xsi:type="dcterms:W3CDTF">2024-09-05T14:41:34Z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