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f401f013f970377a36bb34fc61a7f44b9ff495"/>
    <w:p>
      <w:pPr>
        <w:pStyle w:val="Heading3"/>
      </w:pPr>
      <w:r>
        <w:t xml:space="preserve">Конкурс «Московские мастера» по профессии «Продавец»</w:t>
      </w:r>
    </w:p>
    <w:p>
      <w:pPr>
        <w:pStyle w:val="FirstParagraph"/>
      </w:pPr>
      <w:r>
        <w:t xml:space="preserve">17.04.2013</w:t>
      </w:r>
    </w:p>
    <w:p>
      <w:pPr>
        <w:pStyle w:val="BodyText"/>
      </w:pPr>
      <w:r>
        <w:t xml:space="preserve">В 2013 году проводится городской конкурс профессионального мастерства «Московские мастера» по профессии «Продавец»</w:t>
      </w:r>
    </w:p>
    <w:p>
      <w:pPr>
        <w:pStyle w:val="BodyText"/>
      </w:pPr>
      <w:r>
        <w:t xml:space="preserve">Конкурс проводится по следующим номинациям:</w:t>
      </w:r>
    </w:p>
    <w:p>
      <w:pPr>
        <w:pStyle w:val="BodyText"/>
      </w:pPr>
      <w:r>
        <w:t xml:space="preserve">- «Продавец продовольственного отдела»;</w:t>
      </w:r>
    </w:p>
    <w:p>
      <w:pPr>
        <w:pStyle w:val="BodyText"/>
      </w:pPr>
      <w:r>
        <w:t xml:space="preserve">- «Продавец непродовольственного отдела».</w:t>
      </w:r>
    </w:p>
    <w:p>
      <w:pPr>
        <w:pStyle w:val="BodyText"/>
      </w:pPr>
      <w:r>
        <w:t xml:space="preserve">Конкурс проходит в 2 этапа:</w:t>
      </w:r>
    </w:p>
    <w:p>
      <w:pPr>
        <w:pStyle w:val="BodyText"/>
      </w:pPr>
      <w:r>
        <w:t xml:space="preserve">1. Отборочный этап (проводится префектурами по административным округам города Москвы);</w:t>
      </w:r>
    </w:p>
    <w:p>
      <w:pPr>
        <w:pStyle w:val="BodyText"/>
      </w:pPr>
      <w:r>
        <w:t xml:space="preserve">2. Финальный этап (проводится на территории Музея кулинарного искусства по адресу: г.Москва, Большой Рогожский пер., д.17/1)</w:t>
      </w:r>
    </w:p>
    <w:p>
      <w:pPr>
        <w:pStyle w:val="BodyText"/>
      </w:pPr>
      <w:r>
        <w:t xml:space="preserve">Цель конкурса – повышение престижа высококвалифицированного труда специалистов в области торговли.</w:t>
      </w:r>
    </w:p>
    <w:p>
      <w:pPr>
        <w:pStyle w:val="BodyText"/>
      </w:pPr>
      <w:r>
        <w:t xml:space="preserve">Предприятие, представляющее кандидатуру конкурсанта, обязано не позднее 15-дневного срока до даты проведения Конкурса представить в Оргкомитет:</w:t>
      </w:r>
    </w:p>
    <w:p>
      <w:pPr>
        <w:pStyle w:val="BodyText"/>
      </w:pPr>
      <w:r>
        <w:t xml:space="preserve">1. Анкету (приложение к Положению);</w:t>
      </w:r>
    </w:p>
    <w:p>
      <w:pPr>
        <w:pStyle w:val="BodyText"/>
      </w:pPr>
      <w:r>
        <w:t xml:space="preserve">2. Рекомендацию префектуры административного округа по месту расположения торгового предприятия)</w:t>
      </w:r>
    </w:p>
    <w:p>
      <w:pPr>
        <w:pStyle w:val="BodyText"/>
      </w:pPr>
      <w:r>
        <w:t xml:space="preserve">3. Характеристику конкурсанта (в произвольной форме).</w:t>
      </w:r>
    </w:p>
    <w:p>
      <w:pPr>
        <w:pStyle w:val="BodyText"/>
      </w:pPr>
      <w:r>
        <w:t xml:space="preserve">Финальный этап городского конкурса «Московские мастера» по профессии «Парикмахер».</w:t>
      </w:r>
    </w:p>
    <w:p>
      <w:pPr>
        <w:pStyle w:val="BodyText"/>
      </w:pPr>
      <w:r>
        <w:t xml:space="preserve">8 июня 2013 года в Конгрессно-выставочном центре «Сокольники», по адресу: ул. Сокольнический Вал, дом 1, павильон № 4 Департамент торговли и услуг города Москвы совместно с Общественной организацией «Профсоюз муниципальных работников Москвы», некоммерческими организациями «Союз парикмахеров и косметологов России» и «Союз парикмахеров и косметологов Москвы», проводит финальный этап городского конкурса «Московские мастера» по профессии «Парикмахер».</w:t>
      </w:r>
    </w:p>
    <w:p>
      <w:pPr>
        <w:pStyle w:val="BodyText"/>
      </w:pPr>
      <w:r>
        <w:t xml:space="preserve">Цель конкурса — общественное признание мастеров-парикмахеров, добившихся значительных успехов в деятельности своего салона, популяризация профессии «парикмахер» среди молодежи.</w:t>
      </w:r>
    </w:p>
    <w:p>
      <w:pPr>
        <w:pStyle w:val="BodyText"/>
      </w:pPr>
      <w:r>
        <w:t xml:space="preserve">Задача конкурса — определить и поощрить лучших мастеров парикмахеров, работающих в предприятиях бытового обслуживания города Москвы.</w:t>
      </w:r>
    </w:p>
    <w:p>
      <w:pPr>
        <w:pStyle w:val="BodyText"/>
      </w:pPr>
      <w:r>
        <w:t xml:space="preserve">В конкурсе принимают участие мастеров по парикмахерскому искусству из всех административных округов города Москвы.</w:t>
      </w:r>
    </w:p>
    <w:p>
      <w:pPr>
        <w:pStyle w:val="BodyText"/>
      </w:pPr>
      <w:r>
        <w:t xml:space="preserve">По результатам соревнований по профессиональному мастерству участникам конкурса будут вручены свидетельства об участии и памятные подарки, победителям конкурса — дипломы и призы. Также утверждены специальные призы по номинациям: «За преданность профессии», «Самый молодой мастер», «За высокое художественное оформление образа», «За стремление к совершенству», «За фантазию и оригинальность».</w:t>
      </w:r>
    </w:p>
    <w:p>
      <w:pPr>
        <w:pStyle w:val="BodyText"/>
      </w:pPr>
      <w:r>
        <w:t xml:space="preserve">Оргкомитетом по проведению Городского конкурса профессионального мастерства «Московские мастера» победителям конкурса будут вручены Дипломы I, II, III степени и денежные премии:</w:t>
      </w:r>
    </w:p>
    <w:p>
      <w:pPr>
        <w:pStyle w:val="BodyText"/>
      </w:pPr>
      <w:r>
        <w:t xml:space="preserve">— за 1 место — в сумме 50 тыс. рублей,</w:t>
      </w:r>
    </w:p>
    <w:p>
      <w:pPr>
        <w:pStyle w:val="BodyText"/>
      </w:pPr>
      <w:r>
        <w:t xml:space="preserve">— за 2 место — в сумме 40 тыс. рублей,</w:t>
      </w:r>
    </w:p>
    <w:p>
      <w:pPr>
        <w:pStyle w:val="BodyText"/>
      </w:pPr>
      <w:r>
        <w:t xml:space="preserve">— за 3 место — в сумме 30 тыс. 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http://golyanovo.mos.ru/presscenter/news/detail/688754.html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6887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6887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2023-10-12T06:05:56Z</dcterms:created>
  <dcterms:modified xsi:type="dcterms:W3CDTF">2023-10-12T06:05:56Z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