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a20f4d90b05a86f00a8b71d0c5bc46b39a305"/>
    <w:p>
      <w:pPr>
        <w:pStyle w:val="Heading3"/>
      </w:pPr>
      <w:r>
        <w:t xml:space="preserve">Благоустройство 2013: месячник, «Чистодор», ремонт дворов и подъездов</w:t>
      </w:r>
    </w:p>
    <w:p>
      <w:pPr>
        <w:pStyle w:val="FirstParagraph"/>
      </w:pPr>
      <w:r>
        <w:t xml:space="preserve">22.04.2013</w:t>
      </w:r>
    </w:p>
    <w:p>
      <w:pPr>
        <w:pStyle w:val="BodyText"/>
      </w:pPr>
      <w:r>
        <w:t xml:space="preserve">Весь апрель в Восточном округе проходит месячник, в течение которого коммунальные службы восстанавливают территорию округа в порядок после зимы. В ходе генеральной уборки впервые в этом сезоне в ночь 19 на 20 апреля и в ночь с 20 на 21 апреля все дороги, тротуары, дворовые территории, межквартальные проезды и плиточные покрытия востока столицы будут промыты специализированным средством «Чистодор». Подобная мера позволит убрать с улиц остатки реагентов и улучшить экологическую ситуацию. Для этих целей подрядными организациями было закуплено свыше 7 тысяч литров моющего средства. Организаторами мероприятия выступают ГКУ ИС района, контролируют и принимают работы - Филиал ГКУ «Дирекция ЖКХиБ ВАО» и Мосжилинспекция. Завершится месячник традиционно двумя субботниками – 20 и 27 апреля, однако благоустройство ВАО на этом не закончится. Параллельно в весенне-летний период в округе запланировано проведение работ по благоустройству дворовых территорий и ремонту подъездов. И если работы во дворах подрядные организации начнут с конца апреля (в настоящее время оформляются акты открытия дворовых территорий), то ремонтировать подъезды в этом году начали с 10 января. За это время полностью завершены работы в 1130 подъездах: приемку работ проводили специалисты Мосжилинспекции совместно с инициативными группами жителей. Также по состоянию на середину апреля сданы 612 объектов, 986 находятся в ремонте. Всего до конца лета предстоит отремонтировать 7451 подъезд, что в пять раз больше прошлогодних показателей. В этом году работы выполняются управляющими организациями ВАО в рамках содержания и текущего ремонта общего имущества многоквартирных домов.</w:t>
      </w:r>
    </w:p>
    <w:p>
      <w:pPr>
        <w:pStyle w:val="BodyText"/>
      </w:pPr>
      <w:r>
        <w:t xml:space="preserve">В рамках благоустройства 309 дворовых территорий будет выполнен ремонт асфальта, замена бордюрного камня, установка новых игровых комплексов и малых архитектурных форм с устройством резинового покрытия и установкой спортивных тренажеров, ремонт газонов и замена газонного ограждения, устройство тротуарной плитки парковочных карманов. Впервые в программу благоустройства включены работы по обустройству пешеходных зон с укладкой тротуарной плитки на дорожках, установкой садовых скамеек и урн, а также с установкой световых опор вдоль пешеходных дорожек. Подобные работы пройдут в четырех районах: Восточное Измайлово, Измайлово, Косино-Ухтомский и Новокосино. Программа комплексного благоустройства сформирована на основании обращений жителей и предложений депутатов муниципальных собраний районов. Во время производства работ все пожелания и замечания жители могут направлять в Инженерные службы районов по месту жительства.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http://golyanovo.mos.ru/presscenter/news/detail/688910.html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889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889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2024-09-15T07:36:04Z</dcterms:created>
  <dcterms:modified xsi:type="dcterms:W3CDTF">2024-09-15T07:36:04Z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