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824d4cd5e861eccb8f39c3fe9bec986e19b25"/>
    <w:p>
      <w:pPr>
        <w:pStyle w:val="Heading3"/>
      </w:pPr>
      <w:r>
        <w:t xml:space="preserve">Камеры видеонаблюдения: безопасность во дворе и контроль подрядчика</w:t>
      </w:r>
    </w:p>
    <w:p>
      <w:pPr>
        <w:pStyle w:val="FirstParagraph"/>
      </w:pPr>
      <w:r>
        <w:t xml:space="preserve">15.05.2013</w:t>
      </w:r>
    </w:p>
    <w:p>
      <w:pPr>
        <w:pStyle w:val="BodyText"/>
      </w:pPr>
      <w:r>
        <w:t xml:space="preserve">По факту выявления нарушений с помощью средств видеоаналитики, с начала текущего года подрядные организации, осуществляющие санитарное содержание дворовых территорий, оштрафованы более чем на три миллиона рублей.</w:t>
      </w:r>
    </w:p>
    <w:p>
      <w:pPr>
        <w:pStyle w:val="BodyText"/>
      </w:pPr>
      <w:r>
        <w:t xml:space="preserve">В рамках реализации Государственной программы города Москвы "Безопасный город" на 2012-2016гг., принятой в сентябре 2011 года, с прошлого года на территории столичных округов Департаментом информационных технологий проводятся работы по установке новой системы видеонаблюдения. Она включает в себя монтаж видеокамер в местах массового скопления людей, на входных группах подъездов жилых домов (подъездное видеонаблюдение – ПВН) и на фасадах многоквартирных домов (дворовое видеонаблюдение - ДВН). При этом камеры ДВН имеют возможность передавать изображение, поворачиваясь вокруг своей оси на 360 градусов, а также приближать (увеличивать) картинку.</w:t>
      </w:r>
    </w:p>
    <w:p>
      <w:pPr>
        <w:pStyle w:val="BodyText"/>
      </w:pPr>
      <w:r>
        <w:t xml:space="preserve">Целью внедрения нового проекта является комплексное обеспечение безопасности жителей АО и объектов, расположенных на их территории, в том числе пресечение случаев вандализма. Вся информация, полученная с камер видеонаблюдения, передается и генерируется в специально организованном автоматизированном рабочем комплексе ГУВД города Москвы.</w:t>
      </w:r>
    </w:p>
    <w:p>
      <w:pPr>
        <w:pStyle w:val="BodyText"/>
      </w:pPr>
      <w:r>
        <w:t xml:space="preserve">С организованных на территории столичных округов автоматизированных рабочих мест (по два в каждом районе: одно в управе района, другое в помещении ГКУ ИС) оператор может наблюдать за текущим состоянием игрового оборудования во дворах, а также следить за качеством уборки дворовых территорий, проведением работ по ремонту и благоустройству объектов. Также рабочие места организованы в Центральной диспетчерской службе (ЦДС) и префектуре округов.</w:t>
      </w:r>
    </w:p>
    <w:p>
      <w:pPr>
        <w:pStyle w:val="BodyText"/>
      </w:pPr>
      <w:r>
        <w:t xml:space="preserve">Внедрение системы видеонаблюдения явилось хорошим подспорьем в работе Инженерных служб районов. Как государственный заказчик на проведение работ по благоустройству дворовых территорий и их последующее содержание, сотрудники ГКУ ИС ежедневно отслеживают состояние малых архитектурных форм (лавочек, качелей, каруселей), контролируют своевременный вывоз мусора и штрафуют подрядчиков. Для этих целей Департаментом жилищно-коммунального хозяйства и благоустройства города Москвы были внесены изменения в типовые контракты проведения соответствующих работ, предусматривающие применение штрафных санкций к подрядным организациям, недобросовестно выполняющим свои обязательства, с помощью средств видеофиксации.</w:t>
      </w:r>
    </w:p>
    <w:p>
      <w:pPr>
        <w:pStyle w:val="BodyText"/>
      </w:pPr>
      <w:r>
        <w:t xml:space="preserve">В каждой Инженерной службе организовано несколько рабочих мест, с которых оператор наблюдает за состоянием игрового оборудования во дворах и ведет видеофиксацию нарушений. Ежедневно вся собранная информация о нарушениях и применении к подрядным организациям штрафных санкций ГКУ ИС районов передают в окружную Инженерную службу (Филиал ГКУ «Дирекция ЖКХиБ ВАО»), которая в свою очередь, направляет все обобщенные данные в префектуру. Также специалисты Филиала ГКУ «Дирекция ЖКХиБ ВАО» регулярно проверяют техническое состояние камер.</w:t>
      </w:r>
    </w:p>
    <w:p>
      <w:pPr>
        <w:pStyle w:val="BodyText"/>
      </w:pPr>
      <w:r>
        <w:t xml:space="preserve">Помимо ГКУ ИС, мониторинг состояния дворов при помощи специальной компьютерной программы осуществляют специалисты префектуры, управ районов и Центральной диспетчерской службы. Вся информация, полученная с камер видеонаблюдения, передается и генерируется в специально организованном автоматизированном рабочем комплексе ГУВД города Москвы.</w:t>
      </w:r>
    </w:p>
    <w:p>
      <w:pPr>
        <w:pStyle w:val="BodyText"/>
      </w:pPr>
      <w:r>
        <w:t xml:space="preserve">В настоящее время в Восточном административном округе из 3362 дворов находятся под наблюдением 2324 двора.</w:t>
      </w:r>
    </w:p>
    <w:p>
      <w:pPr>
        <w:pStyle w:val="BodyText"/>
      </w:pPr>
      <w:r>
        <w:rPr>
          <w:bCs/>
          <w:b/>
        </w:rPr>
        <w:t xml:space="preserve">Филиал ГКУ «Дирекция жилищно-коммунального хозяйства и благоустройства</w:t>
      </w:r>
    </w:p>
    <w:p>
      <w:pPr>
        <w:pStyle w:val="BodyText"/>
      </w:pPr>
      <w:r>
        <w:rPr>
          <w:bCs/>
          <w:b/>
        </w:rPr>
        <w:t xml:space="preserve">Восточного административного округа»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http://golyanovo.mos.ru/presscenter/news/detail/703354.html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03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03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2024-12-29T22:59:17Z</dcterms:created>
  <dcterms:modified xsi:type="dcterms:W3CDTF">2024-12-29T22:59:17Z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