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держан-подозреваемый-в-грабеже"/>
    <w:p>
      <w:pPr>
        <w:pStyle w:val="Heading3"/>
      </w:pPr>
      <w:r>
        <w:t xml:space="preserve">Задержан подозреваемый в грабеже</w:t>
      </w:r>
    </w:p>
    <w:p>
      <w:pPr>
        <w:pStyle w:val="FirstParagraph"/>
      </w:pPr>
      <w:r>
        <w:t xml:space="preserve">16.05.2013</w:t>
      </w:r>
    </w:p>
    <w:p>
      <w:pPr>
        <w:pStyle w:val="BodyText"/>
      </w:pPr>
      <w:r>
        <w:t xml:space="preserve">26 апреля в 02.00 в службу «02» поступило сообщение о грабеже. По словам потерпевшей, пять минут назад у одного из домов по Амурской улице на неё напал неизвестный, ударил её, затем отобрал кошелек, сотовый телефон и скрылся.</w:t>
      </w:r>
    </w:p>
    <w:p>
      <w:pPr>
        <w:pStyle w:val="BodyText"/>
      </w:pPr>
      <w:r>
        <w:t xml:space="preserve">Благодаря оперативным действиям сотрудников ППСП ОМВД России по району Гольяново через несколько минут подозреваемый был задержан недалеко от места преступления. Злоумышленником оказался 26-летний безработный уроженец Северо-Кавказского федерального округа. В отношении подозреваемого возбуждено уголовное дело по ст.161 УК РФ (грабеж). Похищенное изъято.</w:t>
      </w:r>
    </w:p>
    <w:p>
      <w:pPr>
        <w:pStyle w:val="BodyText"/>
      </w:pPr>
      <w:r>
        <w:rPr>
          <w:bCs/>
          <w:b/>
        </w:rPr>
        <w:t xml:space="preserve">УВД по ВАО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http://golyanovo.mos.ru/presscenter/news/detail/703774.html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03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03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2023-07-19T21:17:39Z</dcterms:created>
  <dcterms:modified xsi:type="dcterms:W3CDTF">2023-07-19T21:17:39Z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